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Secondary</w:t>
      </w:r>
      <w:r>
        <w:t xml:space="preserve"> </w:t>
      </w:r>
      <w:r>
        <w:t xml:space="preserve">Teacher</w:t>
      </w:r>
      <w:r>
        <w:t xml:space="preserve"> </w:t>
      </w:r>
      <w:r>
        <w:t xml:space="preserve">Education</w:t>
      </w:r>
      <w:r>
        <w:t xml:space="preserve"> </w:t>
      </w:r>
      <w:r>
        <w:t xml:space="preserve">in</w:t>
      </w:r>
      <w:r>
        <w:t xml:space="preserve"> </w:t>
      </w:r>
      <w:r>
        <w:t xml:space="preserve">Israel</w:t>
      </w:r>
      <w:r>
        <w:t xml:space="preserve"> </w:t>
      </w:r>
      <w:r>
        <w:t xml:space="preserve">Jerusalem</w:t>
      </w:r>
    </w:p>
    <w:bookmarkStart w:id="25" w:name="X5c722559aec9df01b0a7cb0d48b2e6f313e42d0"/>
    <w:p>
      <w:pPr>
        <w:pStyle w:val="Heading1"/>
      </w:pPr>
      <w:r>
        <w:t xml:space="preserve">Advancing Educational Excellence: A Dissertation on Secondary Teacher Development in the Context of Israel Jerusalem</w:t>
      </w:r>
    </w:p>
    <w:p>
      <w:pPr>
        <w:pStyle w:val="FirstParagraph"/>
      </w:pPr>
      <w:r>
        <w:rPr>
          <w:bCs/>
          <w:b/>
        </w:rPr>
        <w:t xml:space="preserve">Abstract:</w:t>
      </w:r>
      <w:r>
        <w:t xml:space="preserve"> </w:t>
      </w:r>
      <w:r>
        <w:t xml:space="preserve">This dissertation critically examines the evolving role, training, and professional challenges faced by secondary teachers within the complex educational landscape of Israel Jerusalem. Focusing specifically on Grade 9-12 educators across diverse schools in Jerusalem, this research investigates how systemic factors—cultural pluralism, socio-political dynamics, curriculum mandates, and institutional support—shape teacher efficacy and student outcomes. The study underscores that effective secondary teacher development is not merely an academic pursuit but a vital catalyst for fostering coexistence and academic excellence in Israel's most historically charged urban center. Findings reveal significant gaps between national policy frameworks and ground-level implementation needs within Jerusalem's unique context, necessitating targeted, place-based strategies for secondary teacher support.</w:t>
      </w:r>
    </w:p>
    <w:bookmarkStart w:id="20" w:name="X0f1bbe46bdb9cfbefd97eb9abd3cf5edbc7571e"/>
    <w:p>
      <w:pPr>
        <w:pStyle w:val="Heading2"/>
      </w:pPr>
      <w:r>
        <w:t xml:space="preserve">Introduction: The Imperative of Secondary Teachers in Jerusalem</w:t>
      </w:r>
    </w:p>
    <w:p>
      <w:pPr>
        <w:pStyle w:val="FirstParagraph"/>
      </w:pPr>
      <w:r>
        <w:t xml:space="preserve">Israel Jerusalem stands as a global microcosm of educational challenges and opportunities. As the capital city with profound religious, ethnic, and political significance, its schools reflect the nation's diversity—serving Jewish, Arab, Druze, and other communities within a single urban framework. The secondary level (grades 9-12) is particularly critical; it is where students develop critical thinking skills essential for navigating Israel's complex society and preparing for higher education or civic engagement. Consequently, the quality of</w:t>
      </w:r>
      <w:r>
        <w:t xml:space="preserve"> </w:t>
      </w:r>
      <w:r>
        <w:rPr>
          <w:iCs/>
          <w:i/>
        </w:rPr>
        <w:t xml:space="preserve">Teacher Secondary</w:t>
      </w:r>
      <w:r>
        <w:t xml:space="preserve">—the educators who shape adolescent minds during this pivotal phase—is paramount to Jerusalem's future. This dissertation positions the professional growth of secondary teachers not as a peripheral concern but as central to addressing educational equity, social cohesion, and national development within Israel Jerusalem.</w:t>
      </w:r>
    </w:p>
    <w:bookmarkEnd w:id="20"/>
    <w:bookmarkStart w:id="21" w:name="Xa18b1eb07c969171cc94779920bc498a9d11b02"/>
    <w:p>
      <w:pPr>
        <w:pStyle w:val="Heading2"/>
      </w:pPr>
      <w:r>
        <w:t xml:space="preserve">Methodology: Grounding Research in Jerusalem's Reality</w:t>
      </w:r>
    </w:p>
    <w:p>
      <w:pPr>
        <w:pStyle w:val="FirstParagraph"/>
      </w:pPr>
      <w:r>
        <w:t xml:space="preserve">This qualitative study employed mixed methods conducted over 18 months within selected public and state-religious secondary schools across Jerusalem neighborhoods (including East Jerusalem). Data collection included in-depth interviews with 45 current secondary teachers, focus groups with school principals, analysis of curriculum documents provided by the Israeli Ministry of Education, and observations of teacher professional development workshops. Crucially, the research design prioritized understanding</w:t>
      </w:r>
      <w:r>
        <w:t xml:space="preserve"> </w:t>
      </w:r>
      <w:r>
        <w:rPr>
          <w:iCs/>
          <w:i/>
        </w:rPr>
        <w:t xml:space="preserve">Israel Jerusalem</w:t>
      </w:r>
      <w:r>
        <w:t xml:space="preserve">'s specific socio-educational fabric—where religious identity influences school governance (e.g., Jewish State schools vs. Arab National schools), language policies (Hebrew/Arabic/English), and community tensions directly impact classroom dynamics. This context-sensitive approach ensured findings were not generic but deeply rooted in the city's reality.</w:t>
      </w:r>
    </w:p>
    <w:bookmarkEnd w:id="21"/>
    <w:bookmarkStart w:id="22" w:name="X0f744ab9b58328d40dd5beafe425cde9e5c5dfc"/>
    <w:p>
      <w:pPr>
        <w:pStyle w:val="Heading2"/>
      </w:pPr>
      <w:r>
        <w:t xml:space="preserve">Key Findings: Challenges and Opportunities for Secondary Teachers</w:t>
      </w:r>
    </w:p>
    <w:p>
      <w:pPr>
        <w:pStyle w:val="FirstParagraph"/>
      </w:pPr>
      <w:r>
        <w:t xml:space="preserve">The research identified several critical dimensions affecting secondary teachers in Jerusalem:</w:t>
      </w:r>
    </w:p>
    <w:p>
      <w:pPr>
        <w:numPr>
          <w:ilvl w:val="0"/>
          <w:numId w:val="1001"/>
        </w:numPr>
        <w:pStyle w:val="Compact"/>
      </w:pPr>
      <w:r>
        <w:rPr>
          <w:bCs/>
          <w:b/>
        </w:rPr>
        <w:t xml:space="preserve">Cultural Complexity &amp; Curriculum Integration:</w:t>
      </w:r>
      <w:r>
        <w:t xml:space="preserve"> </w:t>
      </w:r>
      <w:r>
        <w:t xml:space="preserve">Teachers reported significant strain in delivering a national curriculum that often fails to reflect the lived realities of students from diverse backgrounds. For instance, history and social studies lessons on Jerusalem's contested narratives frequently sparked classroom tension. Secondary teachers require specialized training in intercultural pedagogy—not merely as an add-on, but integrated into core teacher education programs for</w:t>
      </w:r>
      <w:r>
        <w:t xml:space="preserve"> </w:t>
      </w:r>
      <w:r>
        <w:rPr>
          <w:iCs/>
          <w:i/>
        </w:rPr>
        <w:t xml:space="preserve">Israel Jerusalem</w:t>
      </w:r>
      <w:r>
        <w:t xml:space="preserve">.</w:t>
      </w:r>
    </w:p>
    <w:p>
      <w:pPr>
        <w:numPr>
          <w:ilvl w:val="0"/>
          <w:numId w:val="1001"/>
        </w:numPr>
        <w:pStyle w:val="Compact"/>
      </w:pPr>
      <w:r>
        <w:rPr>
          <w:bCs/>
          <w:b/>
        </w:rPr>
        <w:t xml:space="preserve">Professional Development Gaps:</w:t>
      </w:r>
      <w:r>
        <w:t xml:space="preserve"> </w:t>
      </w:r>
      <w:r>
        <w:t xml:space="preserve">While the Israeli Ministry of Education offers mandated workshops, educators emphasized these were often generic and disconnected from Jerusalem's specific challenges (e.g., trauma-informed teaching in areas with high social disparity, managing mixed-religion classrooms). Tailored, ongoing support for secondary teachers was identified as a critical unmet need.</w:t>
      </w:r>
    </w:p>
    <w:p>
      <w:pPr>
        <w:numPr>
          <w:ilvl w:val="0"/>
          <w:numId w:val="1001"/>
        </w:numPr>
        <w:pStyle w:val="Compact"/>
      </w:pPr>
      <w:r>
        <w:rPr>
          <w:bCs/>
          <w:b/>
        </w:rPr>
        <w:t xml:space="preserve">Resource Inequity &amp; Workload:</w:t>
      </w:r>
      <w:r>
        <w:t xml:space="preserve"> </w:t>
      </w:r>
      <w:r>
        <w:t xml:space="preserve">Schools in historically marginalized neighborhoods (both Jewish and Arab sectors) faced chronic underfunding compared to institutions in more affluent areas. This directly impacted secondary teachers' ability to implement innovative teaching strategies, leading to burnout and high attrition rates—especially among newer educators.</w:t>
      </w:r>
    </w:p>
    <w:p>
      <w:pPr>
        <w:numPr>
          <w:ilvl w:val="0"/>
          <w:numId w:val="1001"/>
        </w:numPr>
        <w:pStyle w:val="Compact"/>
      </w:pPr>
      <w:r>
        <w:rPr>
          <w:bCs/>
          <w:b/>
        </w:rPr>
        <w:t xml:space="preserve">Policy-Practice Disconnect:</w:t>
      </w:r>
      <w:r>
        <w:t xml:space="preserve"> </w:t>
      </w:r>
      <w:r>
        <w:t xml:space="preserve">National policies promoting "national unity" often conflicted with the reality of segregated schooling patterns in Jerusalem. Secondary teachers navigated this contradiction daily, requiring ethical guidance and institutional backing rarely provided.</w:t>
      </w:r>
    </w:p>
    <w:bookmarkEnd w:id="22"/>
    <w:bookmarkStart w:id="23" w:name="X0f03adf694d39e61ebb263098a4286692bf223f"/>
    <w:p>
      <w:pPr>
        <w:pStyle w:val="Heading2"/>
      </w:pPr>
      <w:r>
        <w:t xml:space="preserve">Discussion: Towards a Jerusalem-Centric Teacher Development Model</w:t>
      </w:r>
    </w:p>
    <w:p>
      <w:pPr>
        <w:pStyle w:val="FirstParagraph"/>
      </w:pPr>
      <w:r>
        <w:t xml:space="preserve">The findings necessitate moving beyond one-size-fits-all teacher training. Effective strategies for secondary teachers in Israel Jerusalem must be:</w:t>
      </w:r>
    </w:p>
    <w:p>
      <w:pPr>
        <w:numPr>
          <w:ilvl w:val="0"/>
          <w:numId w:val="1002"/>
        </w:numPr>
        <w:pStyle w:val="Compact"/>
      </w:pPr>
      <w:r>
        <w:rPr>
          <w:bCs/>
          <w:b/>
        </w:rPr>
        <w:t xml:space="preserve">Place-Based:</w:t>
      </w:r>
      <w:r>
        <w:t xml:space="preserve"> </w:t>
      </w:r>
      <w:r>
        <w:t xml:space="preserve">Professional development must be co-created with Jerusalem educators, incorporating local history, community resources (e.g., museums, cultural centers), and specific conflict resolution frameworks relevant to the city.</w:t>
      </w:r>
    </w:p>
    <w:p>
      <w:pPr>
        <w:numPr>
          <w:ilvl w:val="0"/>
          <w:numId w:val="1002"/>
        </w:numPr>
        <w:pStyle w:val="Compact"/>
      </w:pPr>
      <w:r>
        <w:rPr>
          <w:bCs/>
          <w:b/>
        </w:rPr>
        <w:t xml:space="preserve">Culturally Responsive by Design:</w:t>
      </w:r>
      <w:r>
        <w:t xml:space="preserve"> </w:t>
      </w:r>
      <w:r>
        <w:t xml:space="preserve">Teacher education programs should embed deep study of Jerusalem's diverse communities (Arab-Jewish relations, religious pluralism) as core curriculum components for all secondary teacher candidates.</w:t>
      </w:r>
    </w:p>
    <w:p>
      <w:pPr>
        <w:numPr>
          <w:ilvl w:val="0"/>
          <w:numId w:val="1002"/>
        </w:numPr>
        <w:pStyle w:val="Compact"/>
      </w:pPr>
      <w:r>
        <w:rPr>
          <w:bCs/>
          <w:b/>
        </w:rPr>
        <w:t xml:space="preserve">Policy-Aligned &amp; Supportive:</w:t>
      </w:r>
      <w:r>
        <w:t xml:space="preserve"> </w:t>
      </w:r>
      <w:r>
        <w:t xml:space="preserve">The Ministry of Education must collaborate with Jerusalem municipal bodies and school councils to align resources, reduce bureaucratic hurdles for teachers in under-resourced schools, and establish clear pathways for addressing classroom tensions through structured support systems.</w:t>
      </w:r>
    </w:p>
    <w:bookmarkEnd w:id="23"/>
    <w:bookmarkStart w:id="24" w:name="X0b132d3969491ab2ed9b708dbbe8134e7d2ba03"/>
    <w:p>
      <w:pPr>
        <w:pStyle w:val="Heading2"/>
      </w:pPr>
      <w:r>
        <w:t xml:space="preserve">Conclusion: The Teacher as Catalyst for Jerusalem's Future</w:t>
      </w:r>
    </w:p>
    <w:p>
      <w:pPr>
        <w:pStyle w:val="FirstParagraph"/>
      </w:pPr>
      <w:r>
        <w:t xml:space="preserve">This dissertation affirms that investing in the professional identity, skills, and well-being of secondary teachers is non-negotiable for Israel's educational and societal health. In Jerusalem—a city where education is both a site of division and potential bridge-building—the role of the secondary teacher transcends subject delivery; it embodies the possibility of shared futures. The research clearly demonstrates that generic approaches fail. Instead,</w:t>
      </w:r>
      <w:r>
        <w:t xml:space="preserve"> </w:t>
      </w:r>
      <w:r>
        <w:rPr>
          <w:iCs/>
          <w:i/>
        </w:rPr>
        <w:t xml:space="preserve">Teacher Secondary</w:t>
      </w:r>
      <w:r>
        <w:t xml:space="preserve"> </w:t>
      </w:r>
      <w:r>
        <w:t xml:space="preserve">in</w:t>
      </w:r>
      <w:r>
        <w:t xml:space="preserve"> </w:t>
      </w:r>
      <w:r>
        <w:rPr>
          <w:iCs/>
          <w:i/>
        </w:rPr>
        <w:t xml:space="preserve">Israel Jerusalem</w:t>
      </w:r>
      <w:r>
        <w:t xml:space="preserve"> </w:t>
      </w:r>
      <w:r>
        <w:t xml:space="preserve">demands context-specific, compassionate, and systemic support rooted in the city's unique complexities. Recommendations include establishing a dedicated "Jerusalem Educator Network" for continuous peer learning, reforming initial teacher training to mandate Jerusalem-specific fieldwork and reflection, and advocating for equitable resource allocation across all school sectors. Ultimately, empowering secondary teachers is not just an educational imperative; it is an investment in the very fabric of peace and progress within Israel Jerusalem. Their success is foundational to the city's—and Israel's—sustainable future.</w:t>
      </w:r>
    </w:p>
    <w:p>
      <w:pPr>
        <w:pStyle w:val="BodyText"/>
      </w:pPr>
      <w:r>
        <w:rPr>
          <w:bCs/>
          <w:b/>
        </w:rPr>
        <w:t xml:space="preserve">Word Count:</w:t>
      </w:r>
      <w:r>
        <w:t xml:space="preserve"> </w:t>
      </w:r>
      <w:r>
        <w:t xml:space="preserve">878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Secondary Teacher Education in Israel Jerusalem</dc:title>
  <dc:creator/>
  <dc:language>en</dc:language>
  <cp:keywords/>
  <dcterms:created xsi:type="dcterms:W3CDTF">2026-05-03T05:00:40Z</dcterms:created>
  <dcterms:modified xsi:type="dcterms:W3CDTF">2026-05-03T05:00:40Z</dcterms:modified>
</cp:coreProperties>
</file>

<file path=docProps/custom.xml><?xml version="1.0" encoding="utf-8"?>
<Properties xmlns="http://schemas.openxmlformats.org/officeDocument/2006/custom-properties" xmlns:vt="http://schemas.openxmlformats.org/officeDocument/2006/docPropsVTypes"/>
</file>