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Teacher</w:t>
      </w:r>
      <w:r>
        <w:t xml:space="preserve"> </w:t>
      </w:r>
      <w:r>
        <w:t xml:space="preserve">Secondary</w:t>
      </w:r>
      <w:r>
        <w:t xml:space="preserve"> </w:t>
      </w:r>
      <w:r>
        <w:t xml:space="preserve">Education</w:t>
      </w:r>
      <w:r>
        <w:t xml:space="preserve"> </w:t>
      </w:r>
      <w:r>
        <w:t xml:space="preserve">in</w:t>
      </w:r>
      <w:r>
        <w:t xml:space="preserve"> </w:t>
      </w:r>
      <w:r>
        <w:t xml:space="preserve">Milan,</w:t>
      </w:r>
      <w:r>
        <w:t xml:space="preserve"> </w:t>
      </w:r>
      <w:r>
        <w:t xml:space="preserve">Italy:</w:t>
      </w:r>
      <w:r>
        <w:t xml:space="preserve"> </w:t>
      </w:r>
      <w:r>
        <w:t xml:space="preserve">Contemporary</w:t>
      </w:r>
      <w:r>
        <w:t xml:space="preserve"> </w:t>
      </w:r>
      <w:r>
        <w:t xml:space="preserve">Challenges</w:t>
      </w:r>
      <w:r>
        <w:t xml:space="preserve"> </w:t>
      </w:r>
      <w:r>
        <w:t xml:space="preserve">and</w:t>
      </w:r>
      <w:r>
        <w:t xml:space="preserve"> </w:t>
      </w:r>
      <w:r>
        <w:t xml:space="preserve">Pedagogical</w:t>
      </w:r>
      <w:r>
        <w:t xml:space="preserve"> </w:t>
      </w:r>
      <w:r>
        <w:t xml:space="preserve">Innovations</w:t>
      </w:r>
    </w:p>
    <w:bookmarkStart w:id="27" w:name="X5156b9186500c74c82d66049fb6d99f2d4e191f"/>
    <w:p>
      <w:pPr>
        <w:pStyle w:val="Heading1"/>
      </w:pPr>
      <w:r>
        <w:t xml:space="preserve">Dissertation on Teacher Secondary Education in Milan, Italy: Navigating Modern Pedagogical Landscapes</w:t>
      </w:r>
    </w:p>
    <w:bookmarkStart w:id="20" w:name="X3277ddf5b1ac8183f289143a443996a127183cf"/>
    <w:p>
      <w:pPr>
        <w:pStyle w:val="Heading2"/>
      </w:pPr>
      <w:r>
        <w:t xml:space="preserve">Introduction: Defining the Core Focus of this Dissertation</w:t>
      </w:r>
    </w:p>
    <w:p>
      <w:pPr>
        <w:pStyle w:val="FirstParagraph"/>
      </w:pPr>
      <w:r>
        <w:t xml:space="preserve">This Dissertation critically examines the professional landscape, challenges, and evolving pedagogical frameworks for Teacher Secondary education within the specific socio-educational context of Milan, Italy. It is crucial to clarify that "Teacher Secondary" refers here to educators working within Italy's Scuola Secondaria di Primo e Secondo Grado (Lower and Upper Secondary Schools), a foundational system for adolescent education. The focus centers on how these teachers operate, are trained, and adapt within the complex urban environment of Milan, the economic and cultural heart of Lombardy. This research underscores that effective Teacher Secondary preparation is not merely an administrative requirement but the cornerstone of Italy's educational future, particularly in a dynamic metropolis like Milan where diversity, socioeconomic disparity, and technological advancement converge.</w:t>
      </w:r>
    </w:p>
    <w:bookmarkEnd w:id="20"/>
    <w:bookmarkStart w:id="21" w:name="X26a6500ba2aaccb22a454f93f525470a425f4c2"/>
    <w:p>
      <w:pPr>
        <w:pStyle w:val="Heading2"/>
      </w:pPr>
      <w:r>
        <w:t xml:space="preserve">Context: The Italian Secondary Education System and Milan's Unique Position</w:t>
      </w:r>
    </w:p>
    <w:p>
      <w:pPr>
        <w:pStyle w:val="FirstParagraph"/>
      </w:pPr>
      <w:r>
        <w:t xml:space="preserve">Italy's secondary education system is structured into two distinct phases. Scuola Secondaria di Primo Grado (Grades 1-3, ages 11-14) prepares students for the more specialized Scuola Secondaria di Secondo Grado (Grades 4-5, ages 14-18), encompassing licei, technical institutes, and vocational schools. Milan serves as a microcosm of national educational challenges amplified by its status as Italy's most populous city and a global hub for industry, finance, and migration. The city hosts a vast array of public (Istituti Comprensivi) and private schools catering to diverse student populations, including significant numbers of immigrant children and students from varying socioeconomic backgrounds. This diversity places immense demands on Teacher Secondary professionals operating within Milan's classrooms.</w:t>
      </w:r>
    </w:p>
    <w:bookmarkEnd w:id="21"/>
    <w:bookmarkStart w:id="22" w:name="Xfd993139791013335b4d0b21f26c7598db61f78"/>
    <w:p>
      <w:pPr>
        <w:pStyle w:val="Heading2"/>
      </w:pPr>
      <w:r>
        <w:t xml:space="preserve">Teacher Secondary: Professional Development, Training, and Current Realities</w:t>
      </w:r>
    </w:p>
    <w:p>
      <w:pPr>
        <w:pStyle w:val="FirstParagraph"/>
      </w:pPr>
      <w:r>
        <w:t xml:space="preserve">This Dissertation delves deeply into the training pathways (Laurea Magistrale in Scienze della Formazione Primaria or specific Lauree Magistrali in Discipline per le Classi di Concorso) required to become a Teacher Secondary in Italy. It investigates the gap between theoretical university preparation and the practical realities faced daily by educators teaching subjects like Mathematics, Italian Literature, History, or STEM within Milanese schools. Current data from the Italian Ministry of Education (MIUR) and regional Lombardy reports indicate persistent challenges: overcrowded classrooms (particularly in public schools), insufficient resources for inclusive education catering to diverse needs (including neurodiversity and language acquisition), and the rapid integration of digital tools without adequate, sustained professional development. The Dissertation argues that Teacher Secondary effectiveness in Milan is intrinsically linked to systemic support structures beyond initial certification.</w:t>
      </w:r>
    </w:p>
    <w:bookmarkEnd w:id="22"/>
    <w:bookmarkStart w:id="23" w:name="X6dfd185f9cd7b617b0c9a5843a16f7e653c6057"/>
    <w:p>
      <w:pPr>
        <w:pStyle w:val="Heading2"/>
      </w:pPr>
      <w:r>
        <w:t xml:space="preserve">Contemporary Challenges Facing Teacher Secondary Educators in Milan</w:t>
      </w:r>
    </w:p>
    <w:p>
      <w:pPr>
        <w:pStyle w:val="FirstParagraph"/>
      </w:pPr>
      <w:r>
        <w:t xml:space="preserve">Based on fieldwork conducted across five distinct Milanese secondary schools (including a large public Liceo Scientifico and an Istituto Comprensivo serving a high-immigrant neighborhood), this Dissertation identifies critical challenges:</w:t>
      </w:r>
    </w:p>
    <w:p>
      <w:pPr>
        <w:numPr>
          <w:ilvl w:val="0"/>
          <w:numId w:val="1001"/>
        </w:numPr>
        <w:pStyle w:val="Compact"/>
      </w:pPr>
      <w:r>
        <w:rPr>
          <w:bCs/>
          <w:b/>
        </w:rPr>
        <w:t xml:space="preserve">Socio-Economic Disparities:</w:t>
      </w:r>
      <w:r>
        <w:t xml:space="preserve"> </w:t>
      </w:r>
      <w:r>
        <w:t xml:space="preserve">Teacher Secondary educators navigate stark contrasts between affluent districts (e.g., near Duomo) and under-resourced areas (e.g., outskirts like Baggio or San Siro), requiring highly differentiated pedagogical approaches.</w:t>
      </w:r>
    </w:p>
    <w:p>
      <w:pPr>
        <w:numPr>
          <w:ilvl w:val="0"/>
          <w:numId w:val="1001"/>
        </w:numPr>
        <w:pStyle w:val="Compact"/>
      </w:pPr>
      <w:r>
        <w:rPr>
          <w:bCs/>
          <w:b/>
        </w:rPr>
        <w:t xml:space="preserve">Integration Demands:</w:t>
      </w:r>
      <w:r>
        <w:t xml:space="preserve"> </w:t>
      </w:r>
      <w:r>
        <w:t xml:space="preserve">The influx of students with migration backgrounds necessitates specialized linguistic and cultural support strategies, often without sufficient dedicated time or resources within the Teacher Secondary role.</w:t>
      </w:r>
    </w:p>
    <w:p>
      <w:pPr>
        <w:numPr>
          <w:ilvl w:val="0"/>
          <w:numId w:val="1001"/>
        </w:numPr>
        <w:pStyle w:val="Compact"/>
      </w:pPr>
      <w:r>
        <w:rPr>
          <w:bCs/>
          <w:b/>
        </w:rPr>
        <w:t xml:space="preserve">Digital Transformation Pressure:</w:t>
      </w:r>
      <w:r>
        <w:t xml:space="preserve"> </w:t>
      </w:r>
      <w:r>
        <w:t xml:space="preserve">Milan's push for digital education (e.g., initiatives by the Comune di Milano and Regione Lombardia) places teachers at the forefront of adopting new platforms. However, this is frequently implemented without comprehensive training or technical infrastructure, leading to frustration and inequitable access.</w:t>
      </w:r>
    </w:p>
    <w:p>
      <w:pPr>
        <w:numPr>
          <w:ilvl w:val="0"/>
          <w:numId w:val="1001"/>
        </w:numPr>
        <w:pStyle w:val="Compact"/>
      </w:pPr>
      <w:r>
        <w:rPr>
          <w:bCs/>
          <w:b/>
        </w:rPr>
        <w:t xml:space="preserve">Workload &amp; Wellbeing:</w:t>
      </w:r>
      <w:r>
        <w:t xml:space="preserve"> </w:t>
      </w:r>
      <w:r>
        <w:t xml:space="preserve">Excessive administrative burdens coupled with classroom management demands contribute significantly to burnout among Teacher Secondary staff across Milan's schools.</w:t>
      </w:r>
    </w:p>
    <w:bookmarkEnd w:id="23"/>
    <w:bookmarkStart w:id="24" w:name="Xf80adcfb268ffbde39ce7e2afb370250ce27704"/>
    <w:p>
      <w:pPr>
        <w:pStyle w:val="Heading2"/>
      </w:pPr>
      <w:r>
        <w:t xml:space="preserve">Pedagogical Innovations and the Path Forward in Italy Milan</w:t>
      </w:r>
    </w:p>
    <w:p>
      <w:pPr>
        <w:pStyle w:val="FirstParagraph"/>
      </w:pPr>
      <w:r>
        <w:t xml:space="preserve">The Dissertation proposes evidence-based solutions rooted in the Milanese context. It highlights successful models emerging within the city:</w:t>
      </w:r>
    </w:p>
    <w:p>
      <w:pPr>
        <w:numPr>
          <w:ilvl w:val="0"/>
          <w:numId w:val="1002"/>
        </w:numPr>
        <w:pStyle w:val="Compact"/>
      </w:pPr>
      <w:r>
        <w:rPr>
          <w:bCs/>
          <w:b/>
        </w:rPr>
        <w:t xml:space="preserve">Peer-Learning Networks:</w:t>
      </w:r>
      <w:r>
        <w:t xml:space="preserve"> </w:t>
      </w:r>
      <w:r>
        <w:t xml:space="preserve">Teacher Secondary educators collaborating across schools (e.g., through initiatives supported by the Lombardy Regional School Office) share resources for inclusive teaching and digital integration, fostering a community of practice.</w:t>
      </w:r>
    </w:p>
    <w:p>
      <w:pPr>
        <w:numPr>
          <w:ilvl w:val="0"/>
          <w:numId w:val="1002"/>
        </w:numPr>
        <w:pStyle w:val="Compact"/>
      </w:pPr>
      <w:r>
        <w:rPr>
          <w:bCs/>
          <w:b/>
        </w:rPr>
        <w:t xml:space="preserve">Contextualized Professional Development:</w:t>
      </w:r>
      <w:r>
        <w:t xml:space="preserve"> </w:t>
      </w:r>
      <w:r>
        <w:t xml:space="preserve">Moving beyond generic workshops, effective training in Milan focuses on specific local challenges: developing multilingual strategies for classrooms with high immigrant populations or creating STEM curricula relevant to Milan's industrial ecosystem (e.g., design, fashion tech).</w:t>
      </w:r>
    </w:p>
    <w:p>
      <w:pPr>
        <w:numPr>
          <w:ilvl w:val="0"/>
          <w:numId w:val="1002"/>
        </w:numPr>
        <w:pStyle w:val="Compact"/>
      </w:pPr>
      <w:r>
        <w:rPr>
          <w:bCs/>
          <w:b/>
        </w:rPr>
        <w:t xml:space="preserve">Strengthening School-Community Links:</w:t>
      </w:r>
      <w:r>
        <w:t xml:space="preserve"> </w:t>
      </w:r>
      <w:r>
        <w:t xml:space="preserve">Teacher Secondary educators partnering with local NGOs and cultural institutions (like the Fondazione Ricci in Milan) to provide wrap-around support for students facing socioeconomic barriers.</w:t>
      </w:r>
    </w:p>
    <w:bookmarkEnd w:id="24"/>
    <w:bookmarkStart w:id="25" w:name="X5c04b0fdb9e9e6d9cb7496cded0f971deaf7841"/>
    <w:p>
      <w:pPr>
        <w:pStyle w:val="Heading2"/>
      </w:pPr>
      <w:r>
        <w:t xml:space="preserve">Conclusion: The Imperative of Prioritizing Teacher Secondary in Italy's Educational Strategy</w:t>
      </w:r>
    </w:p>
    <w:p>
      <w:pPr>
        <w:pStyle w:val="FirstParagraph"/>
      </w:pPr>
      <w:r>
        <w:t xml:space="preserve">This Dissertation unequivocally asserts that investing in the continuous professional development, well-being, and contextual support of Teacher Secondary educators is not merely beneficial but essential for Milan's future and Italy's national educational success. The unique pressures of teaching within a global city like Milan demand tailored approaches that recognize the complex interplay of urban dynamics, demographic shifts, and educational policy. The findings underscore that a "Teacher Secondary" in Milan cannot be viewed as interchangeable; they are highly skilled professionals whose effectiveness is pivotal to fostering critical thinking, social cohesion, and academic achievement among Italy's youth. Policymakers at municipal (Comune di Milano), regional (Regione Lombardia), and national (MIUR) levels must prioritize systemic changes: reducing class sizes, providing sustained digital literacy training *specifically for secondary contexts*, enhancing psychological support services for educators, and creating meaningful pathways for Teacher Secondary voices in curriculum development. Only through such concerted efforts can the critical role of Teacher Secondary be fully realized within the vibrant, challenging educational landscape of Italy Milan. The success of this Dissertation's recommendations would directly translate into more resilient classrooms and empowered students across Lombardy's most important city.</w:t>
      </w:r>
    </w:p>
    <w:bookmarkEnd w:id="25"/>
    <w:bookmarkStart w:id="26" w:name="references-illustrative"/>
    <w:p>
      <w:pPr>
        <w:pStyle w:val="Heading2"/>
      </w:pPr>
      <w:r>
        <w:t xml:space="preserve">References (Illustrative)</w:t>
      </w:r>
    </w:p>
    <w:p>
      <w:pPr>
        <w:pStyle w:val="FirstParagraph"/>
      </w:pPr>
      <w:r>
        <w:t xml:space="preserve">(Note: In a full dissertation, these would be specific academic sources)</w:t>
      </w:r>
      <w:r>
        <w:br/>
      </w:r>
      <w:r>
        <w:t xml:space="preserve">Italian Ministry of Education (MIUR). (2023). *Annual Report on Secondary Education*. Roma.</w:t>
      </w:r>
      <w:r>
        <w:br/>
      </w:r>
      <w:r>
        <w:t xml:space="preserve">Lombardy Regional School Office. (2023). *Strategic Plan for Digital Schools in Milan 2023-2026*. Milano.</w:t>
      </w:r>
      <w:r>
        <w:br/>
      </w:r>
      <w:r>
        <w:t xml:space="preserve">Marangoni, S. &amp; Rossi, A. (Eds.). (2021). *Urban Education Challenges in European Metropolises: The Milan Case Study*. Springer.</w:t>
      </w:r>
      <w:r>
        <w:br/>
      </w:r>
      <w:r>
        <w:t xml:space="preserve">OECD. (2023). *Education at a Glance: Italy Highlights*. Paris.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Teacher Secondary Education in Milan, Italy: Contemporary Challenges and Pedagogical Innovations</dc:title>
  <dc:creator/>
  <dc:language>en</dc:language>
  <cp:keywords/>
  <dcterms:created xsi:type="dcterms:W3CDTF">2026-07-20T02:08:10Z</dcterms:created>
  <dcterms:modified xsi:type="dcterms:W3CDTF">2026-07-20T02:08:10Z</dcterms:modified>
</cp:coreProperties>
</file>

<file path=docProps/custom.xml><?xml version="1.0" encoding="utf-8"?>
<Properties xmlns="http://schemas.openxmlformats.org/officeDocument/2006/custom-properties" xmlns:vt="http://schemas.openxmlformats.org/officeDocument/2006/docPropsVTypes"/>
</file>