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Landscape</w:t>
      </w:r>
    </w:p>
    <w:bookmarkStart w:id="25" w:name="X2e284f03f00b30ab5de56abee6a30b8935f68f4"/>
    <w:p>
      <w:pPr>
        <w:pStyle w:val="Heading1"/>
      </w:pPr>
      <w:r>
        <w:t xml:space="preserve">A Dissertation on the Critical Role of the Teacher Secondary in Japan Tokyo's Educational Ecosystem</w:t>
      </w:r>
    </w:p>
    <w:p>
      <w:pPr>
        <w:pStyle w:val="FirstParagraph"/>
      </w:pPr>
      <w:r>
        <w:rPr>
          <w:bCs/>
          <w:b/>
        </w:rPr>
        <w:t xml:space="preserve">Abstract:</w:t>
      </w:r>
      <w:r>
        <w:t xml:space="preserve"> </w:t>
      </w:r>
      <w:r>
        <w:t xml:space="preserve">This dissertation examines the evolving role, professional challenges, and strategic imperatives for</w:t>
      </w:r>
      <w:r>
        <w:t xml:space="preserve"> </w:t>
      </w:r>
      <w:r>
        <w:rPr>
          <w:iCs/>
          <w:i/>
        </w:rPr>
        <w:t xml:space="preserve">Teacher Secondary</w:t>
      </w:r>
      <w:r>
        <w:t xml:space="preserve"> </w:t>
      </w:r>
      <w:r>
        <w:t xml:space="preserve">within Tokyo's complex secondary education system. Focusing explicitly on Japan Tokyo as a dynamic urban educational hub, this study argues that effective</w:t>
      </w:r>
      <w:r>
        <w:t xml:space="preserve"> </w:t>
      </w:r>
      <w:r>
        <w:rPr>
          <w:iCs/>
          <w:i/>
        </w:rPr>
        <w:t xml:space="preserve">Teacher Secondary</w:t>
      </w:r>
      <w:r>
        <w:t xml:space="preserve"> </w:t>
      </w:r>
      <w:r>
        <w:t xml:space="preserve">professionals are pivotal to sustaining Japan's global educational reputation while navigating unique socio-cultural and systemic pressures. The analysis synthesizes qualitative data from Tokyo-based educators, policy reviews, and comparative international studies to propose actionable frameworks for enhancing the efficacy of</w:t>
      </w:r>
      <w:r>
        <w:t xml:space="preserve"> </w:t>
      </w:r>
      <w:r>
        <w:rPr>
          <w:iCs/>
          <w:i/>
        </w:rPr>
        <w:t xml:space="preserve">Teacher Secondary</w:t>
      </w:r>
      <w:r>
        <w:t xml:space="preserve"> </w:t>
      </w:r>
      <w:r>
        <w:t xml:space="preserve">in Tokyo's schools.</w:t>
      </w:r>
    </w:p>
    <w:bookmarkStart w:id="20" w:name="X65acd37d0e2abcfd0415392cdf578e338dbe31c"/>
    <w:p>
      <w:pPr>
        <w:pStyle w:val="Heading2"/>
      </w:pPr>
      <w:r>
        <w:t xml:space="preserve">1. Introduction: Contextualizing Teacher Secondary in Japan Tokyo</w:t>
      </w:r>
    </w:p>
    <w:p>
      <w:pPr>
        <w:pStyle w:val="FirstParagraph"/>
      </w:pPr>
      <w:r>
        <w:t xml:space="preserve">The term</w:t>
      </w:r>
      <w:r>
        <w:t xml:space="preserve"> </w:t>
      </w:r>
      <w:r>
        <w:rPr>
          <w:bCs/>
          <w:b/>
        </w:rPr>
        <w:t xml:space="preserve">Teacher Secondary</w:t>
      </w:r>
      <w:r>
        <w:t xml:space="preserve">, referring specifically to educators instructing at the secondary level (typically grades 10-12 or equivalent), holds profound significance within the Japanese educational framework, particularly in Tokyo. As Japan's political, economic, and cultural epicenter, Tokyo's schools face unparalleled demands: intense academic competition for university entrance (e.g., prestigious universities like Tokyo University), rapid societal modernization, and diverse student populations including significant numbers of international students. This dissertation asserts that the performance and well-being of</w:t>
      </w:r>
      <w:r>
        <w:t xml:space="preserve"> </w:t>
      </w:r>
      <w:r>
        <w:rPr>
          <w:iCs/>
          <w:i/>
        </w:rPr>
        <w:t xml:space="preserve">Teacher Secondary</w:t>
      </w:r>
      <w:r>
        <w:t xml:space="preserve"> </w:t>
      </w:r>
      <w:r>
        <w:t xml:space="preserve">are not merely operational concerns but foundational to Japan's national educational strategy. The unique pressures within</w:t>
      </w:r>
      <w:r>
        <w:t xml:space="preserve"> </w:t>
      </w:r>
      <w:r>
        <w:rPr>
          <w:bCs/>
          <w:b/>
        </w:rPr>
        <w:t xml:space="preserve">Japan Tokyo</w:t>
      </w:r>
      <w:r>
        <w:t xml:space="preserve">—from crowded classrooms in metropolitan areas to balancing traditional values with global competencies—demand a nuanced understanding of the</w:t>
      </w:r>
      <w:r>
        <w:t xml:space="preserve"> </w:t>
      </w:r>
      <w:r>
        <w:rPr>
          <w:iCs/>
          <w:i/>
        </w:rPr>
        <w:t xml:space="preserve">Teacher Secondary</w:t>
      </w:r>
      <w:r>
        <w:t xml:space="preserve">'s role.</w:t>
      </w:r>
    </w:p>
    <w:bookmarkEnd w:id="20"/>
    <w:bookmarkStart w:id="21" w:name="X61e4da3729db919b19f814260b53de939d71c18"/>
    <w:p>
      <w:pPr>
        <w:pStyle w:val="Heading2"/>
      </w:pPr>
      <w:r>
        <w:t xml:space="preserve">2. The Multifaceted Responsibilities of Teacher Secondary in Tokyo</w:t>
      </w:r>
    </w:p>
    <w:p>
      <w:pPr>
        <w:pStyle w:val="FirstParagraph"/>
      </w:pPr>
      <w:r>
        <w:t xml:space="preserve">In Tokyo, the role of a</w:t>
      </w:r>
      <w:r>
        <w:t xml:space="preserve"> </w:t>
      </w:r>
      <w:r>
        <w:rPr>
          <w:iCs/>
          <w:i/>
        </w:rPr>
        <w:t xml:space="preserve">Teacher Secondary</w:t>
      </w:r>
      <w:r>
        <w:t xml:space="preserve"> </w:t>
      </w:r>
      <w:r>
        <w:t xml:space="preserve">extends far beyond curriculum delivery. Key responsibilities include:</w:t>
      </w:r>
    </w:p>
    <w:p>
      <w:pPr>
        <w:numPr>
          <w:ilvl w:val="0"/>
          <w:numId w:val="1001"/>
        </w:numPr>
        <w:pStyle w:val="Compact"/>
      </w:pPr>
      <w:r>
        <w:rPr>
          <w:bCs/>
          <w:b/>
        </w:rPr>
        <w:t xml:space="preserve">Mastery of High-Stakes Curriculum:</w:t>
      </w:r>
      <w:r>
        <w:t xml:space="preserve"> </w:t>
      </w:r>
      <w:r>
        <w:t xml:space="preserve">Direct instruction in specialized subjects (e.g., advanced mathematics, literature) aligned with the stringent National Center Test for University Admissions.</w:t>
      </w:r>
    </w:p>
    <w:p>
      <w:pPr>
        <w:numPr>
          <w:ilvl w:val="0"/>
          <w:numId w:val="1001"/>
        </w:numPr>
        <w:pStyle w:val="Compact"/>
      </w:pPr>
      <w:r>
        <w:rPr>
          <w:bCs/>
          <w:b/>
        </w:rPr>
        <w:t xml:space="preserve">Mentorship &amp; Counseling:</w:t>
      </w:r>
      <w:r>
        <w:t xml:space="preserve"> </w:t>
      </w:r>
      <w:r>
        <w:t xml:space="preserve">Providing critical academic and emotional support to students facing immense pressure, a role increasingly vital in Tokyo's competitive environment.</w:t>
      </w:r>
    </w:p>
    <w:p>
      <w:pPr>
        <w:numPr>
          <w:ilvl w:val="0"/>
          <w:numId w:val="1001"/>
        </w:numPr>
        <w:pStyle w:val="Compact"/>
      </w:pPr>
      <w:r>
        <w:rPr>
          <w:bCs/>
          <w:b/>
        </w:rPr>
        <w:t xml:space="preserve">Cultural Navigation:</w:t>
      </w:r>
      <w:r>
        <w:t xml:space="preserve"> </w:t>
      </w:r>
      <w:r>
        <w:t xml:space="preserve">Mediating between Japan's traditional educational values (e.g., respect for hierarchy, collective responsibility) and the growing need for individualized learning approaches demanded by Tokyo's diverse student body.</w:t>
      </w:r>
    </w:p>
    <w:p>
      <w:pPr>
        <w:numPr>
          <w:ilvl w:val="0"/>
          <w:numId w:val="1001"/>
        </w:numPr>
        <w:pStyle w:val="Compact"/>
      </w:pPr>
      <w:r>
        <w:rPr>
          <w:bCs/>
          <w:b/>
        </w:rPr>
        <w:t xml:space="preserve">Community Engagement:</w:t>
      </w:r>
      <w:r>
        <w:t xml:space="preserve"> </w:t>
      </w:r>
      <w:r>
        <w:t xml:space="preserve">Collaborating closely with parents (often highly involved in Tokyo schools) and local community organizations to support holistic student development.</w:t>
      </w:r>
    </w:p>
    <w:p>
      <w:pPr>
        <w:pStyle w:val="FirstParagraph"/>
      </w:pPr>
      <w:r>
        <w:t xml:space="preserve">This dissertation emphasizes that effective</w:t>
      </w:r>
      <w:r>
        <w:t xml:space="preserve"> </w:t>
      </w:r>
      <w:r>
        <w:rPr>
          <w:iCs/>
          <w:i/>
        </w:rPr>
        <w:t xml:space="preserve">Teacher Secondary</w:t>
      </w:r>
      <w:r>
        <w:t xml:space="preserve"> </w:t>
      </w:r>
      <w:r>
        <w:t xml:space="preserve">professionals in Japan Tokyo are catalysts for student success within a system where the margin for error is exceptionally narrow.</w:t>
      </w:r>
    </w:p>
    <w:bookmarkEnd w:id="21"/>
    <w:bookmarkStart w:id="22" w:name="X76c97e326c919b94084f212a5ac27f81fece5c2"/>
    <w:p>
      <w:pPr>
        <w:pStyle w:val="Heading2"/>
      </w:pPr>
      <w:r>
        <w:t xml:space="preserve">3. Critical Challenges Facing Teacher Secondary in Japan Tokyo</w:t>
      </w:r>
    </w:p>
    <w:p>
      <w:pPr>
        <w:pStyle w:val="FirstParagraph"/>
      </w:pPr>
      <w:r>
        <w:t xml:space="preserve">The unique context of Tokyo intensifies challenges for the</w:t>
      </w:r>
      <w:r>
        <w:t xml:space="preserve"> </w:t>
      </w:r>
      <w:r>
        <w:rPr>
          <w:iCs/>
          <w:i/>
        </w:rPr>
        <w:t xml:space="preserve">Teacher Secondary</w:t>
      </w:r>
      <w:r>
        <w:t xml:space="preserve">:</w:t>
      </w:r>
    </w:p>
    <w:p>
      <w:pPr>
        <w:numPr>
          <w:ilvl w:val="0"/>
          <w:numId w:val="1002"/>
        </w:numPr>
        <w:pStyle w:val="Compact"/>
      </w:pPr>
      <w:r>
        <w:rPr>
          <w:bCs/>
          <w:b/>
        </w:rPr>
        <w:t xml:space="preserve">Excessive Workload &amp; Burnout:</w:t>
      </w:r>
      <w:r>
        <w:t xml:space="preserve"> </w:t>
      </w:r>
      <w:r>
        <w:t xml:space="preserve">Teachers often exceed 60-hour workweeks, managing classes, after-school clubs (bukatsu), grading, and administrative tasks. Tokyo's high-stakes environment exacerbates this pressure.</w:t>
      </w:r>
    </w:p>
    <w:p>
      <w:pPr>
        <w:numPr>
          <w:ilvl w:val="0"/>
          <w:numId w:val="1002"/>
        </w:numPr>
        <w:pStyle w:val="Compact"/>
      </w:pPr>
      <w:r>
        <w:rPr>
          <w:bCs/>
          <w:b/>
        </w:rPr>
        <w:t xml:space="preserve">Cultural &amp; Linguistic Diversity:</w:t>
      </w:r>
      <w:r>
        <w:t xml:space="preserve"> </w:t>
      </w:r>
      <w:r>
        <w:t xml:space="preserve">Increasing numbers of international students in Tokyo schools necessitate adaptive teaching strategies from</w:t>
      </w:r>
      <w:r>
        <w:t xml:space="preserve"> </w:t>
      </w:r>
      <w:r>
        <w:rPr>
          <w:iCs/>
          <w:i/>
        </w:rPr>
        <w:t xml:space="preserve">Teacher Secondary</w:t>
      </w:r>
      <w:r>
        <w:t xml:space="preserve">, yet professional development often lags behind this demographic shift.</w:t>
      </w:r>
    </w:p>
    <w:p>
      <w:pPr>
        <w:numPr>
          <w:ilvl w:val="0"/>
          <w:numId w:val="1002"/>
        </w:numPr>
        <w:pStyle w:val="Compact"/>
      </w:pPr>
      <w:r>
        <w:rPr>
          <w:bCs/>
          <w:b/>
        </w:rPr>
        <w:t xml:space="preserve">Evolving Student Expectations:</w:t>
      </w:r>
      <w:r>
        <w:t xml:space="preserve"> </w:t>
      </w:r>
      <w:r>
        <w:t xml:space="preserve">Students, influenced by global trends, increasingly seek interactive learning and career-oriented skills—demanding shifts from traditional lecture-based methods expected of many</w:t>
      </w:r>
      <w:r>
        <w:t xml:space="preserve"> </w:t>
      </w:r>
      <w:r>
        <w:rPr>
          <w:iCs/>
          <w:i/>
        </w:rPr>
        <w:t xml:space="preserve">Teacher Secondary</w:t>
      </w:r>
      <w:r>
        <w:t xml:space="preserve">.</w:t>
      </w:r>
    </w:p>
    <w:p>
      <w:pPr>
        <w:numPr>
          <w:ilvl w:val="0"/>
          <w:numId w:val="1002"/>
        </w:numPr>
        <w:pStyle w:val="Compact"/>
      </w:pPr>
      <w:r>
        <w:rPr>
          <w:bCs/>
          <w:b/>
        </w:rPr>
        <w:t xml:space="preserve">Policy Implementation Gaps:</w:t>
      </w:r>
      <w:r>
        <w:t xml:space="preserve"> </w:t>
      </w:r>
      <w:r>
        <w:t xml:space="preserve">National reforms (e.g., "New Learning" initiatives) face uneven execution in Tokyo's vast and varied school network, creating confusion for the</w:t>
      </w:r>
      <w:r>
        <w:t xml:space="preserve"> </w:t>
      </w:r>
      <w:r>
        <w:rPr>
          <w:iCs/>
          <w:i/>
        </w:rPr>
        <w:t xml:space="preserve">Teacher Secondary</w:t>
      </w:r>
      <w:r>
        <w:t xml:space="preserve">.</w:t>
      </w:r>
    </w:p>
    <w:bookmarkEnd w:id="22"/>
    <w:bookmarkStart w:id="23" w:name="X56dc9e4350fd8850ef621145452b3a801a8368b"/>
    <w:p>
      <w:pPr>
        <w:pStyle w:val="Heading2"/>
      </w:pPr>
      <w:r>
        <w:t xml:space="preserve">4. Strategic Imperatives for Strengthening Teacher Secondary in Japan Tokyo</w:t>
      </w:r>
    </w:p>
    <w:p>
      <w:pPr>
        <w:pStyle w:val="FirstParagraph"/>
      </w:pPr>
      <w:r>
        <w:t xml:space="preserve">This dissertation proposes three key strategies to empower the</w:t>
      </w:r>
      <w:r>
        <w:t xml:space="preserve"> </w:t>
      </w:r>
      <w:r>
        <w:rPr>
          <w:iCs/>
          <w:i/>
        </w:rPr>
        <w:t xml:space="preserve">Teacher Secondary</w:t>
      </w:r>
      <w:r>
        <w:t xml:space="preserve"> </w:t>
      </w:r>
      <w:r>
        <w:t xml:space="preserve">in Japan Tokyo:</w:t>
      </w:r>
    </w:p>
    <w:p>
      <w:pPr>
        <w:numPr>
          <w:ilvl w:val="0"/>
          <w:numId w:val="1003"/>
        </w:numPr>
        <w:pStyle w:val="Compact"/>
      </w:pPr>
      <w:r>
        <w:rPr>
          <w:bCs/>
          <w:b/>
        </w:rPr>
        <w:t xml:space="preserve">Prioritize Targeted Professional Development:</w:t>
      </w:r>
      <w:r>
        <w:t xml:space="preserve"> </w:t>
      </w:r>
      <w:r>
        <w:t xml:space="preserve">Move beyond generic training. Implement Tokyo-specific workshops on managing multicultural classrooms, leveraging digital tools for personalized learning, and stress management techniques proven effective in high-pressure urban schools.</w:t>
      </w:r>
    </w:p>
    <w:p>
      <w:pPr>
        <w:numPr>
          <w:ilvl w:val="0"/>
          <w:numId w:val="1003"/>
        </w:numPr>
        <w:pStyle w:val="Compact"/>
      </w:pPr>
      <w:r>
        <w:rPr>
          <w:bCs/>
          <w:b/>
        </w:rPr>
        <w:t xml:space="preserve">Enhance Support Systems:</w:t>
      </w:r>
      <w:r>
        <w:t xml:space="preserve"> </w:t>
      </w:r>
      <w:r>
        <w:t xml:space="preserve">Establish dedicated mentorship networks for new</w:t>
      </w:r>
      <w:r>
        <w:t xml:space="preserve"> </w:t>
      </w:r>
      <w:r>
        <w:rPr>
          <w:iCs/>
          <w:i/>
        </w:rPr>
        <w:t xml:space="preserve">Teacher Secondary</w:t>
      </w:r>
      <w:r>
        <w:t xml:space="preserve">, particularly within Tokyo's challenging public school districts. Develop streamlined administrative support to reduce non-teaching burdens significantly.</w:t>
      </w:r>
    </w:p>
    <w:p>
      <w:pPr>
        <w:numPr>
          <w:ilvl w:val="0"/>
          <w:numId w:val="1003"/>
        </w:numPr>
        <w:pStyle w:val="Compact"/>
      </w:pPr>
      <w:r>
        <w:rPr>
          <w:bCs/>
          <w:b/>
        </w:rPr>
        <w:t xml:space="preserve">Foster Teacher Autonomy &amp; Innovation:</w:t>
      </w:r>
      <w:r>
        <w:t xml:space="preserve"> </w:t>
      </w:r>
      <w:r>
        <w:t xml:space="preserve">Empower</w:t>
      </w:r>
      <w:r>
        <w:t xml:space="preserve"> </w:t>
      </w:r>
      <w:r>
        <w:rPr>
          <w:iCs/>
          <w:i/>
        </w:rPr>
        <w:t xml:space="preserve">Teacher Secondary</w:t>
      </w:r>
      <w:r>
        <w:t xml:space="preserve"> </w:t>
      </w:r>
      <w:r>
        <w:t xml:space="preserve">within Tokyo schools to design localized curricula that address both national standards and specific student needs, moving towards a model where the educator is a curriculum co-creator, not just an implementer.</w:t>
      </w:r>
    </w:p>
    <w:bookmarkEnd w:id="23"/>
    <w:bookmarkStart w:id="24" w:name="X4860d9add299e6807700cc4cc16fbac6b45fee5"/>
    <w:p>
      <w:pPr>
        <w:pStyle w:val="Heading2"/>
      </w:pPr>
      <w:r>
        <w:t xml:space="preserve">5. Conclusion: The Indispensable Role of Teacher Secondary in Japan Tokyo's Future</w:t>
      </w:r>
    </w:p>
    <w:p>
      <w:pPr>
        <w:pStyle w:val="FirstParagraph"/>
      </w:pPr>
      <w:r>
        <w:t xml:space="preserve">This dissertation conclusively argues that the efficacy of the</w:t>
      </w:r>
      <w:r>
        <w:t xml:space="preserve"> </w:t>
      </w:r>
      <w:r>
        <w:rPr>
          <w:iCs/>
          <w:i/>
        </w:rPr>
        <w:t xml:space="preserve">Teacher Secondary</w:t>
      </w:r>
      <w:r>
        <w:t xml:space="preserve"> </w:t>
      </w:r>
      <w:r>
        <w:t xml:space="preserve">is non-negotiable for Japan Tokyo's continued educational leadership. As the epicenter of Japan's education system, Tokyo serves as both a microcosm and a testing ground for national educational strategies. The pressures faced by</w:t>
      </w:r>
      <w:r>
        <w:t xml:space="preserve"> </w:t>
      </w:r>
      <w:r>
        <w:rPr>
          <w:iCs/>
          <w:i/>
        </w:rPr>
        <w:t xml:space="preserve">Teacher Secondary</w:t>
      </w:r>
      <w:r>
        <w:t xml:space="preserve"> </w:t>
      </w:r>
      <w:r>
        <w:t xml:space="preserve">professionals in this unique urban context—balancing tradition with innovation, individual student needs with systemic demands—are emblematic of the future of education globally.</w:t>
      </w:r>
    </w:p>
    <w:p>
      <w:pPr>
        <w:pStyle w:val="BodyText"/>
      </w:pPr>
      <w:r>
        <w:t xml:space="preserve">Neglecting the specific challenges and potential of the</w:t>
      </w:r>
      <w:r>
        <w:t xml:space="preserve"> </w:t>
      </w:r>
      <w:r>
        <w:rPr>
          <w:iCs/>
          <w:i/>
        </w:rPr>
        <w:t xml:space="preserve">Teacher Secondary</w:t>
      </w:r>
      <w:r>
        <w:t xml:space="preserve"> </w:t>
      </w:r>
      <w:r>
        <w:t xml:space="preserve">within Tokyo risks undermining Japan's educational excellence. Investing in these educators through tailored support, meaningful professional development, and empowered autonomy is not merely beneficial; it is a strategic necessity for Japan's future workforce competitiveness and societal cohesion. The success of students across</w:t>
      </w:r>
      <w:r>
        <w:t xml:space="preserve"> </w:t>
      </w:r>
      <w:r>
        <w:rPr>
          <w:bCs/>
          <w:b/>
        </w:rPr>
        <w:t xml:space="preserve">Japan Tokyo</w:t>
      </w:r>
      <w:r>
        <w:t xml:space="preserve">, who will shape the nation's trajectory, hinges directly on the capacity and well-being of their</w:t>
      </w:r>
      <w:r>
        <w:t xml:space="preserve"> </w:t>
      </w:r>
      <w:r>
        <w:rPr>
          <w:iCs/>
          <w:i/>
        </w:rPr>
        <w:t xml:space="preserve">Teacher Secondary</w:t>
      </w:r>
      <w:r>
        <w:t xml:space="preserve">. This dissertation calls for an immediate, sustained national commitment to elevate the status, support, and effectiveness of every single</w:t>
      </w:r>
      <w:r>
        <w:t xml:space="preserve"> </w:t>
      </w:r>
      <w:r>
        <w:rPr>
          <w:iCs/>
          <w:i/>
        </w:rPr>
        <w:t xml:space="preserve">Teacher Secondary</w:t>
      </w:r>
      <w:r>
        <w:t xml:space="preserve"> </w:t>
      </w:r>
      <w:r>
        <w:t xml:space="preserve">working within the demanding yet vital ecosystem of Tokyo's secondary schools. The future of education in Japan Tokyo depends on it.</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Teacher Secondary in Japan Tokyo's Educational Landscape</dc:title>
  <dc:creator/>
  <dc:language>en</dc:language>
  <cp:keywords/>
  <dcterms:created xsi:type="dcterms:W3CDTF">2026-07-20T07:51:48Z</dcterms:created>
  <dcterms:modified xsi:type="dcterms:W3CDTF">2026-07-20T07:51:48Z</dcterms:modified>
</cp:coreProperties>
</file>

<file path=docProps/custom.xml><?xml version="1.0" encoding="utf-8"?>
<Properties xmlns="http://schemas.openxmlformats.org/officeDocument/2006/custom-properties" xmlns:vt="http://schemas.openxmlformats.org/officeDocument/2006/docPropsVTypes"/>
</file>