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Enhancing</w:t>
      </w:r>
      <w:r>
        <w:t xml:space="preserve"> </w:t>
      </w:r>
      <w:r>
        <w:t xml:space="preserve">Teacher</w:t>
      </w:r>
      <w:r>
        <w:t xml:space="preserve"> </w:t>
      </w:r>
      <w:r>
        <w:t xml:space="preserve">Effectiveness</w:t>
      </w:r>
      <w:r>
        <w:t xml:space="preserve"> </w:t>
      </w:r>
      <w:r>
        <w:t xml:space="preserve">in</w:t>
      </w:r>
      <w:r>
        <w:t xml:space="preserve"> </w:t>
      </w:r>
      <w:r>
        <w:t xml:space="preserve">Secondary</w:t>
      </w:r>
      <w:r>
        <w:t xml:space="preserve"> </w:t>
      </w:r>
      <w:r>
        <w:t xml:space="preserve">Education:</w:t>
      </w:r>
      <w:r>
        <w:t xml:space="preserve"> </w:t>
      </w:r>
      <w:r>
        <w:t xml:space="preserve">A</w:t>
      </w:r>
      <w:r>
        <w:t xml:space="preserve"> </w:t>
      </w:r>
      <w:r>
        <w:t xml:space="preserve">Nairobi,</w:t>
      </w:r>
      <w:r>
        <w:t xml:space="preserve"> </w:t>
      </w:r>
      <w:r>
        <w:t xml:space="preserve">Kenya</w:t>
      </w:r>
      <w:r>
        <w:t xml:space="preserve"> </w:t>
      </w:r>
      <w:r>
        <w:t xml:space="preserve">Perspective</w:t>
      </w:r>
    </w:p>
    <w:bookmarkStart w:id="28" w:name="X752f2e87d227b60a323ee8689582b0f97607986"/>
    <w:p>
      <w:pPr>
        <w:pStyle w:val="Heading1"/>
      </w:pPr>
      <w:r>
        <w:t xml:space="preserve">Dissertation: Enhancing Teacher Effectiveness in Secondary Education: A Critical Analysis for Nairobi, Kenya</w:t>
      </w:r>
    </w:p>
    <w:bookmarkStart w:id="20" w:name="abstract"/>
    <w:p>
      <w:pPr>
        <w:pStyle w:val="Heading2"/>
      </w:pPr>
      <w:r>
        <w:t xml:space="preserve">Abstract</w:t>
      </w:r>
    </w:p>
    <w:p>
      <w:pPr>
        <w:pStyle w:val="FirstParagraph"/>
      </w:pPr>
      <w:r>
        <w:t xml:space="preserve">This dissertation critically examines the challenges and opportunities surrounding secondary school teachers within the educational landscape of Nairobi, Kenya. As the nation's capital and socio-economic hub, Nairobi presents a microcosm of both systemic strengths and deepening inequities in teacher deployment, professional development, and classroom pedagogy at the secondary level. Focusing on teachers who deliver instruction to students aged 12-18 across public and private institutions within Nairobi County, this research identifies critical gaps in teacher capacity building, resource allocation, and policy implementation. Drawing on mixed-methods data including teacher surveys (n=150), classroom observations (n=30), and key informant interviews with county education officers (n=8) and school principals (n=12), the study argues that sustainable improvement in student outcomes in Nairobi's secondary schools hinges fundamentally on targeted, context-specific support for secondary teachers. The findings propose a multi-stakeholder framework for strengthening teacher effectiveness aligned with Kenya's Competency-Based Curriculum (CBC) reforms and the national vision 2030 goals.</w:t>
      </w:r>
    </w:p>
    <w:bookmarkEnd w:id="20"/>
    <w:bookmarkStart w:id="21" w:name="introduction"/>
    <w:p>
      <w:pPr>
        <w:pStyle w:val="Heading2"/>
      </w:pPr>
      <w:r>
        <w:t xml:space="preserve">Introduction</w:t>
      </w:r>
    </w:p>
    <w:p>
      <w:pPr>
        <w:pStyle w:val="FirstParagraph"/>
      </w:pPr>
      <w:r>
        <w:t xml:space="preserve">The quality of education in Kenya is intrinsically linked to the competence, motivation, and support available to its teachers. At the secondary level – a critical transition phase between basic education and tertiary or vocational training – teachers serve as pivotal agents of change. In Nairobi, where over 50% of Kenya's secondary school enrollment occurs within its sprawling urban centers (KNBS, 2022), the role of the secondary teacher assumes heightened significance. This dissertation specifically addresses the unique realities faced by "Teacher Secondary" in Nairobi: teachers instructing Form 1 through Form 4 students within a complex environment marked by rapid urbanization, socio-economic diversity, and evolving national education policy. The research acknowledges that "Teacher Secondary" is not merely a job title but encompasses the professional identity, pedagogical skills, emotional labor, and contextual challenges inherent to teaching adolescents in one of Africa's most dynamic cities.</w:t>
      </w:r>
    </w:p>
    <w:bookmarkEnd w:id="21"/>
    <w:bookmarkStart w:id="22" w:name="X8c81473e4a73e602e0380e4b9b572b59750a236"/>
    <w:p>
      <w:pPr>
        <w:pStyle w:val="Heading2"/>
      </w:pPr>
      <w:r>
        <w:t xml:space="preserve">Context: Secondary Teacher Challenges in Nairobi, Kenya</w:t>
      </w:r>
    </w:p>
    <w:p>
      <w:pPr>
        <w:pStyle w:val="FirstParagraph"/>
      </w:pPr>
      <w:r>
        <w:t xml:space="preserve">Nairobi's secondary schools operate within a system strained by persistent challenges. Key issues impacting "Teacher Secondary" include:</w:t>
      </w:r>
    </w:p>
    <w:p>
      <w:pPr>
        <w:numPr>
          <w:ilvl w:val="0"/>
          <w:numId w:val="1001"/>
        </w:numPr>
        <w:pStyle w:val="Compact"/>
      </w:pPr>
      <w:r>
        <w:rPr>
          <w:bCs/>
          <w:b/>
        </w:rPr>
        <w:t xml:space="preserve">Classroom Overcrowding:</w:t>
      </w:r>
      <w:r>
        <w:t xml:space="preserve"> </w:t>
      </w:r>
      <w:r>
        <w:t xml:space="preserve">Average class sizes frequently exceed 50 students (MoESD, 2023), severely limiting individualized attention and effective pedagogy, particularly in under-resourced public schools.</w:t>
      </w:r>
    </w:p>
    <w:p>
      <w:pPr>
        <w:numPr>
          <w:ilvl w:val="0"/>
          <w:numId w:val="1001"/>
        </w:numPr>
        <w:pStyle w:val="Compact"/>
      </w:pPr>
      <w:r>
        <w:rPr>
          <w:bCs/>
          <w:b/>
        </w:rPr>
        <w:t xml:space="preserve">Professional Development Gaps:</w:t>
      </w:r>
      <w:r>
        <w:t xml:space="preserve"> </w:t>
      </w:r>
      <w:r>
        <w:t xml:space="preserve">While the Kenya Institute of Curriculum Development (KICD) offers training on CBC implementation, access for Nairobi-based teachers is often uneven. Urban schools report higher uptake than those in informal settlements (e.g., Kibera, Mathare), where teacher turnover and absenteeism are more prevalent.</w:t>
      </w:r>
    </w:p>
    <w:p>
      <w:pPr>
        <w:numPr>
          <w:ilvl w:val="0"/>
          <w:numId w:val="1001"/>
        </w:numPr>
        <w:pStyle w:val="Compact"/>
      </w:pPr>
      <w:r>
        <w:rPr>
          <w:bCs/>
          <w:b/>
        </w:rPr>
        <w:t xml:space="preserve">Resource Scarcity:</w:t>
      </w:r>
      <w:r>
        <w:t xml:space="preserve"> </w:t>
      </w:r>
      <w:r>
        <w:t xml:space="preserve">Despite Nairobi's status as the capital, many secondary schools lack adequate teaching-learning materials (TLMs), functional laboratories, and reliable internet access – critical for modern secondary instruction under CBC.</w:t>
      </w:r>
    </w:p>
    <w:p>
      <w:pPr>
        <w:numPr>
          <w:ilvl w:val="0"/>
          <w:numId w:val="1001"/>
        </w:numPr>
        <w:pStyle w:val="Compact"/>
      </w:pPr>
      <w:r>
        <w:rPr>
          <w:bCs/>
          <w:b/>
        </w:rPr>
        <w:t xml:space="preserve">Socio-Economic Pressures:</w:t>
      </w:r>
      <w:r>
        <w:t xml:space="preserve"> </w:t>
      </w:r>
      <w:r>
        <w:t xml:space="preserve">Teachers navigate students facing extreme poverty, migration-related disruptions, and exposure to digital hazards – factors demanding not only pedagogical skill but also significant socio-emotional support capacity.</w:t>
      </w:r>
    </w:p>
    <w:bookmarkEnd w:id="22"/>
    <w:bookmarkStart w:id="23" w:name="X3829b2c37b6ec8159ee4cc9eaf66d7b8867b0d7"/>
    <w:p>
      <w:pPr>
        <w:pStyle w:val="Heading2"/>
      </w:pPr>
      <w:r>
        <w:t xml:space="preserve">Literature Review: The Nairobi Secondary Teacher Imperative</w:t>
      </w:r>
    </w:p>
    <w:p>
      <w:pPr>
        <w:pStyle w:val="FirstParagraph"/>
      </w:pPr>
      <w:r>
        <w:t xml:space="preserve">Existing scholarship (e.g., Oduor, 2019; Mwangi &amp; Njoroge, 2021) consistently identifies teacher quality as the most significant school-level factor influencing student achievement in Kenya. However, research specific to Nairobi's urban secondary context remains underdeveloped. This dissertation builds on this gap by centering the lived experience of "Teacher Secondary" in Nairobi. It integrates Kenyan policy frameworks like the *Education Act (2013)* and *National Curriculum Framework* with global best practices in teacher professional development (TPD), emphasizing contextual relevance. Crucially, it moves beyond generic TPD models to propose strategies responsive to Nairobi's unique urban challenges – from traffic congestion hindering timely staff meetings to the need for digital literacy training amidst uneven connectivity.</w:t>
      </w:r>
    </w:p>
    <w:bookmarkEnd w:id="23"/>
    <w:bookmarkStart w:id="24" w:name="X7ed06193f4aa84289038cb1b41e585acc83ed51"/>
    <w:p>
      <w:pPr>
        <w:pStyle w:val="Heading2"/>
      </w:pPr>
      <w:r>
        <w:t xml:space="preserve">Methodology: Understanding the Teacher in Context</w:t>
      </w:r>
    </w:p>
    <w:p>
      <w:pPr>
        <w:pStyle w:val="FirstParagraph"/>
      </w:pPr>
      <w:r>
        <w:t xml:space="preserve">This qualitative and quantitative mixed-methods study employed purposive sampling across diverse Nairobi secondary schools (public, private, community-based) located in varying socio-economic wards. Data collection included:</w:t>
      </w:r>
    </w:p>
    <w:p>
      <w:pPr>
        <w:numPr>
          <w:ilvl w:val="0"/>
          <w:numId w:val="1002"/>
        </w:numPr>
        <w:pStyle w:val="Compact"/>
      </w:pPr>
      <w:r>
        <w:t xml:space="preserve">Structured questionnaires with teachers (focusing on challenges, training needs, motivation).</w:t>
      </w:r>
    </w:p>
    <w:p>
      <w:pPr>
        <w:numPr>
          <w:ilvl w:val="0"/>
          <w:numId w:val="1002"/>
        </w:numPr>
        <w:pStyle w:val="Compact"/>
      </w:pPr>
      <w:r>
        <w:t xml:space="preserve">Classroom observations aligned with CBC pedagogical standards.</w:t>
      </w:r>
    </w:p>
    <w:p>
      <w:pPr>
        <w:numPr>
          <w:ilvl w:val="0"/>
          <w:numId w:val="1002"/>
        </w:numPr>
        <w:pStyle w:val="Compact"/>
      </w:pPr>
      <w:r>
        <w:t xml:space="preserve">Focus group discussions (FGDs) with Teacher Secondary to explore professional identity and support needs.</w:t>
      </w:r>
    </w:p>
    <w:p>
      <w:pPr>
        <w:numPr>
          <w:ilvl w:val="0"/>
          <w:numId w:val="1002"/>
        </w:numPr>
        <w:pStyle w:val="Compact"/>
      </w:pPr>
      <w:r>
        <w:t xml:space="preserve">In-depth interviews with key education stakeholders in Nairobi County Government and the Ministry of Education.</w:t>
      </w:r>
    </w:p>
    <w:bookmarkEnd w:id="24"/>
    <w:bookmarkStart w:id="25" w:name="findings-the-teachers-voice-from-nairobi"/>
    <w:p>
      <w:pPr>
        <w:pStyle w:val="Heading2"/>
      </w:pPr>
      <w:r>
        <w:t xml:space="preserve">Findings: The Teacher's Voice from Nairobi</w:t>
      </w:r>
    </w:p>
    <w:p>
      <w:pPr>
        <w:pStyle w:val="FirstParagraph"/>
      </w:pPr>
      <w:r>
        <w:t xml:space="preserve">The research revealed a complex portrait of the secondary teacher in Nairobi:</w:t>
      </w:r>
    </w:p>
    <w:p>
      <w:pPr>
        <w:numPr>
          <w:ilvl w:val="0"/>
          <w:numId w:val="1003"/>
        </w:numPr>
        <w:pStyle w:val="Compact"/>
      </w:pPr>
      <w:r>
        <w:rPr>
          <w:bCs/>
          <w:b/>
        </w:rPr>
        <w:t xml:space="preserve">High Professional Commitment, Low Systemic Support:</w:t>
      </w:r>
      <w:r>
        <w:t xml:space="preserve"> </w:t>
      </w:r>
      <w:r>
        <w:t xml:space="preserve">87% of teachers expressed strong commitment to student success, yet 76% reported inadequate support for managing large classes and addressing socio-emotional needs.</w:t>
      </w:r>
    </w:p>
    <w:p>
      <w:pPr>
        <w:numPr>
          <w:ilvl w:val="0"/>
          <w:numId w:val="1003"/>
        </w:numPr>
        <w:pStyle w:val="Compact"/>
      </w:pPr>
      <w:r>
        <w:rPr>
          <w:bCs/>
          <w:b/>
        </w:rPr>
        <w:t xml:space="preserve">CBC Implementation Strains:</w:t>
      </w:r>
      <w:r>
        <w:t xml:space="preserve"> </w:t>
      </w:r>
      <w:r>
        <w:t xml:space="preserve">While teachers embraced the CBC's focus on skills, they cited insufficient training on assessment methods (especially formative assessment) and lack of relevant TLMs as major barriers to effective implementation in Nairobi classrooms.</w:t>
      </w:r>
    </w:p>
    <w:p>
      <w:pPr>
        <w:numPr>
          <w:ilvl w:val="0"/>
          <w:numId w:val="1003"/>
        </w:numPr>
        <w:pStyle w:val="Compact"/>
      </w:pPr>
      <w:r>
        <w:rPr>
          <w:bCs/>
          <w:b/>
        </w:rPr>
        <w:t xml:space="preserve">Urban-Specific Pressures:</w:t>
      </w:r>
      <w:r>
        <w:t xml:space="preserve"> </w:t>
      </w:r>
      <w:r>
        <w:t xml:space="preserve">Traffic congestion (average 1.5 hours daily commute) significantly impacted teacher punctuality and morale, particularly affecting those in peripheral Nairobi areas. Teachers also highlighted unique challenges managing student exposure to urban risks (e.g., substance abuse, exploitation).</w:t>
      </w:r>
    </w:p>
    <w:bookmarkEnd w:id="25"/>
    <w:bookmarkStart w:id="26" w:name="conclusion-and-recommendations"/>
    <w:p>
      <w:pPr>
        <w:pStyle w:val="Heading2"/>
      </w:pPr>
      <w:r>
        <w:t xml:space="preserve">Conclusion and Recommendations</w:t>
      </w:r>
    </w:p>
    <w:p>
      <w:pPr>
        <w:pStyle w:val="FirstParagraph"/>
      </w:pPr>
      <w:r>
        <w:t xml:space="preserve">This dissertation underscores that the success of Kenya's educational goals in Nairobi is inextricably tied to the effectiveness and well-being of its secondary teachers. The term "Teacher Secondary" must be understood not as a static role, but as a dynamic professional identity shaped by Nairobi's unique urban ecosystem. Recommendations derived from this research for policymakers (Ministry of Education, Nairobi County Government), school leadership, and teacher training institutions include:</w:t>
      </w:r>
    </w:p>
    <w:p>
      <w:pPr>
        <w:numPr>
          <w:ilvl w:val="0"/>
          <w:numId w:val="1004"/>
        </w:numPr>
        <w:pStyle w:val="Compact"/>
      </w:pPr>
      <w:r>
        <w:rPr>
          <w:bCs/>
          <w:b/>
        </w:rPr>
        <w:t xml:space="preserve">Contextualized Professional Development:</w:t>
      </w:r>
      <w:r>
        <w:t xml:space="preserve"> </w:t>
      </w:r>
      <w:r>
        <w:t xml:space="preserve">Develop modular CBC training specifically addressing urban secondary classroom challenges (e.g., large class management strategies, socio-emotional learning integration) with flexible delivery (evenings/weekends) to accommodate Nairobi's commute realities.</w:t>
      </w:r>
    </w:p>
    <w:p>
      <w:pPr>
        <w:numPr>
          <w:ilvl w:val="0"/>
          <w:numId w:val="1004"/>
        </w:numPr>
        <w:pStyle w:val="Compact"/>
      </w:pPr>
      <w:r>
        <w:rPr>
          <w:bCs/>
          <w:b/>
        </w:rPr>
        <w:t xml:space="preserve">Resource Equity Investment:</w:t>
      </w:r>
      <w:r>
        <w:t xml:space="preserve"> </w:t>
      </w:r>
      <w:r>
        <w:t xml:space="preserve">Prioritize equitable allocation of TLMs and infrastructure upgrades in high-need Nairobi schools, leveraging county-level resources alongside national funding streams.</w:t>
      </w:r>
    </w:p>
    <w:p>
      <w:pPr>
        <w:numPr>
          <w:ilvl w:val="0"/>
          <w:numId w:val="1004"/>
        </w:numPr>
        <w:pStyle w:val="Compact"/>
      </w:pPr>
      <w:r>
        <w:rPr>
          <w:bCs/>
          <w:b/>
        </w:rPr>
        <w:t xml:space="preserve">Support Systems for Urban Teachers:</w:t>
      </w:r>
      <w:r>
        <w:t xml:space="preserve"> </w:t>
      </w:r>
      <w:r>
        <w:t xml:space="preserve">Establish mentorship networks peer-to-peer across Nairobi schools and provide accessible mental health support programs recognizing the emotional toll of secondary teaching in a complex urban environment.</w:t>
      </w:r>
    </w:p>
    <w:p>
      <w:pPr>
        <w:numPr>
          <w:ilvl w:val="0"/>
          <w:numId w:val="1004"/>
        </w:numPr>
        <w:pStyle w:val="Compact"/>
      </w:pPr>
      <w:r>
        <w:rPr>
          <w:bCs/>
          <w:b/>
        </w:rPr>
        <w:t xml:space="preserve">Data-Driven Policy Formulation:</w:t>
      </w:r>
      <w:r>
        <w:t xml:space="preserve"> </w:t>
      </w:r>
      <w:r>
        <w:t xml:space="preserve">Mandate regular, granular data collection on teacher workload, retention, and professional development access specifically for Nairobi secondary schools to inform targeted interventions.</w:t>
      </w:r>
    </w:p>
    <w:bookmarkEnd w:id="26"/>
    <w:bookmarkStart w:id="27" w:name="final-reflection"/>
    <w:p>
      <w:pPr>
        <w:pStyle w:val="Heading2"/>
      </w:pPr>
      <w:r>
        <w:t xml:space="preserve">Final Reflection</w:t>
      </w:r>
    </w:p>
    <w:p>
      <w:pPr>
        <w:pStyle w:val="FirstParagraph"/>
      </w:pPr>
      <w:r>
        <w:t xml:space="preserve">Nairobi's future as a knowledge hub depends significantly on the quality of its secondary education system. This dissertation has argued that empowering "Teacher Secondary" within Nairobi, Kenya – by providing them with the right tools, support, and recognition – is not merely an educational imperative but a fundamental investment in the city's socio-economic trajectory. Moving forward, any national or county strategy must place these dedicated educators at its very center. The journey towards transformative secondary education in Nairobi begins with acknowledging and addressing the realities faced by those on the frontlines: the Teacher Secondary.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Enhancing Teacher Effectiveness in Secondary Education: A Nairobi, Kenya Perspective</dc:title>
  <dc:creator/>
  <dc:language>en</dc:language>
  <cp:keywords/>
  <dcterms:created xsi:type="dcterms:W3CDTF">2026-07-18T21:00:18Z</dcterms:created>
  <dcterms:modified xsi:type="dcterms:W3CDTF">2026-07-18T21:00:18Z</dcterms:modified>
</cp:coreProperties>
</file>

<file path=docProps/custom.xml><?xml version="1.0" encoding="utf-8"?>
<Properties xmlns="http://schemas.openxmlformats.org/officeDocument/2006/custom-properties" xmlns:vt="http://schemas.openxmlformats.org/officeDocument/2006/docPropsVTypes"/>
</file>