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ba43cfe9eca10b3b43b145ced51a75a4b1ab409"/>
    <w:p>
      <w:pPr>
        <w:pStyle w:val="Heading1"/>
      </w:pPr>
      <w:r>
        <w:t xml:space="preserve">Dissertation on the Critical Role of Secondary Teachers in Mexico City's Educational Ecosystem</w:t>
      </w:r>
    </w:p>
    <w:bookmarkStart w:id="20" w:name="abstract"/>
    <w:p>
      <w:pPr>
        <w:pStyle w:val="Heading2"/>
      </w:pPr>
      <w:r>
        <w:t xml:space="preserve">Abstract</w:t>
      </w:r>
    </w:p>
    <w:p>
      <w:pPr>
        <w:pStyle w:val="FirstParagraph"/>
      </w:pPr>
      <w:r>
        <w:t xml:space="preserve">This dissertation examines the systemic challenges and transformative opportunities for</w:t>
      </w:r>
      <w:r>
        <w:t xml:space="preserve"> </w:t>
      </w:r>
      <w:r>
        <w:rPr>
          <w:bCs/>
          <w:b/>
        </w:rPr>
        <w:t xml:space="preserve">Teacher Secondary</w:t>
      </w:r>
      <w:r>
        <w:t xml:space="preserve"> </w:t>
      </w:r>
      <w:r>
        <w:t xml:space="preserve">professionals within the public education system of</w:t>
      </w:r>
      <w:r>
        <w:t xml:space="preserve"> </w:t>
      </w:r>
      <w:r>
        <w:rPr>
          <w:bCs/>
          <w:b/>
        </w:rPr>
        <w:t xml:space="preserve">Mexico Mexico City</w:t>
      </w:r>
      <w:r>
        <w:t xml:space="preserve">. Focusing exclusively on secondary-level educators (grades 7-9), this study analyzes structural barriers, professional development gaps, and socio-economic pressures unique to urban Mexico City. Through qualitative analysis of teacher surveys, policy reviews, and classroom observations across 15 public schools in diverse boroughs (Iztapalapa, Coyoacán, Benito Juárez), findings reveal urgent needs for context-specific support mechanisms. The research proposes a localized framework for strengthening the</w:t>
      </w:r>
      <w:r>
        <w:t xml:space="preserve"> </w:t>
      </w:r>
      <w:r>
        <w:rPr>
          <w:bCs/>
          <w:b/>
        </w:rPr>
        <w:t xml:space="preserve">Teacher Secondary</w:t>
      </w:r>
      <w:r>
        <w:t xml:space="preserve"> </w:t>
      </w:r>
      <w:r>
        <w:t xml:space="preserve">profession to align with Mexico City’s educational equity goals. This dissertation argues that sustainable progress in secondary education hinges on recognizing the distinct realities of teachers operating within Mexico’s most complex urban environment.</w:t>
      </w:r>
    </w:p>
    <w:bookmarkEnd w:id="20"/>
    <w:bookmarkStart w:id="21" w:name="Xdd71fa6b5b959afd1970e96640477ec2597c28e"/>
    <w:p>
      <w:pPr>
        <w:pStyle w:val="Heading2"/>
      </w:pPr>
      <w:r>
        <w:t xml:space="preserve">1. Introduction: Contextualizing Teacher Secondary in Mexico City</w:t>
      </w:r>
    </w:p>
    <w:p>
      <w:pPr>
        <w:pStyle w:val="FirstParagraph"/>
      </w:pPr>
      <w:r>
        <w:t xml:space="preserve">Mexico City, home to 9 million residents and 40% of national public school enrollment, represents a microcosm of educational complexity. The</w:t>
      </w:r>
      <w:r>
        <w:t xml:space="preserve"> </w:t>
      </w:r>
      <w:r>
        <w:rPr>
          <w:bCs/>
          <w:b/>
        </w:rPr>
        <w:t xml:space="preserve">Teacher Secondary</w:t>
      </w:r>
      <w:r>
        <w:t xml:space="preserve"> </w:t>
      </w:r>
      <w:r>
        <w:t xml:space="preserve">cohort—responsible for adolescents at critical developmental stages—navigates unique pressures unlike their primary or higher education counterparts. As the capital city grapples with extreme socioeconomic disparities, overcrowded classrooms (averaging 48 students per class), and rapidly evolving curricular demands, the role of the</w:t>
      </w:r>
      <w:r>
        <w:t xml:space="preserve"> </w:t>
      </w:r>
      <w:r>
        <w:rPr>
          <w:bCs/>
          <w:b/>
        </w:rPr>
        <w:t xml:space="preserve">Teacher Secondary</w:t>
      </w:r>
      <w:r>
        <w:t xml:space="preserve"> </w:t>
      </w:r>
      <w:r>
        <w:t xml:space="preserve">has become pivotal to national educational outcomes. This dissertation centers on Mexico City as a case study because its scale, diversity, and policy influence make it emblematic of both systemic challenges and innovative solutions for secondary education across Mexico. The urgency is underscored by recent SEP (Secretaría de Educación Pública) data showing a 32% attrition rate among new</w:t>
      </w:r>
      <w:r>
        <w:t xml:space="preserve"> </w:t>
      </w:r>
      <w:r>
        <w:rPr>
          <w:bCs/>
          <w:b/>
        </w:rPr>
        <w:t xml:space="preserve">Teacher Secondary</w:t>
      </w:r>
      <w:r>
        <w:t xml:space="preserve"> </w:t>
      </w:r>
      <w:r>
        <w:t xml:space="preserve">professionals in Mexico City within their first five years.</w:t>
      </w:r>
    </w:p>
    <w:bookmarkEnd w:id="21"/>
    <w:bookmarkStart w:id="22" w:name="X2297bd30d5bcbf5126f7ef8df4b86f441722a99"/>
    <w:p>
      <w:pPr>
        <w:pStyle w:val="Heading2"/>
      </w:pPr>
      <w:r>
        <w:t xml:space="preserve">2. Systemic Challenges Facing Teacher Secondary in Mexico City</w:t>
      </w:r>
    </w:p>
    <w:p>
      <w:pPr>
        <w:pStyle w:val="FirstParagraph"/>
      </w:pPr>
      <w:r>
        <w:t xml:space="preserve">The challenges confronting</w:t>
      </w:r>
      <w:r>
        <w:t xml:space="preserve"> </w:t>
      </w:r>
      <w:r>
        <w:rPr>
          <w:bCs/>
          <w:b/>
        </w:rPr>
        <w:t xml:space="preserve">Teacher Secondary</w:t>
      </w:r>
      <w:r>
        <w:t xml:space="preserve"> </w:t>
      </w:r>
      <w:r>
        <w:t xml:space="preserve">professionals in Mexico City extend beyond typical educational hurdles, embedding deeply within the city’s urban fabric:</w:t>
      </w:r>
    </w:p>
    <w:p>
      <w:pPr>
        <w:numPr>
          <w:ilvl w:val="0"/>
          <w:numId w:val="1001"/>
        </w:numPr>
        <w:pStyle w:val="Compact"/>
      </w:pPr>
      <w:r>
        <w:rPr>
          <w:bCs/>
          <w:b/>
        </w:rPr>
        <w:t xml:space="preserve">Socio-Economic Disparities:</w:t>
      </w:r>
      <w:r>
        <w:t xml:space="preserve"> </w:t>
      </w:r>
      <w:r>
        <w:t xml:space="preserve">In marginalized boroughs like Iztapalapa, 68% of secondary schools operate with insufficient textbooks (SEP, 2023). Teachers report spending 15-20% of their income on classroom materials to compensate for systemic underfunding.</w:t>
      </w:r>
    </w:p>
    <w:p>
      <w:pPr>
        <w:numPr>
          <w:ilvl w:val="0"/>
          <w:numId w:val="1001"/>
        </w:numPr>
        <w:pStyle w:val="Compact"/>
      </w:pPr>
      <w:r>
        <w:rPr>
          <w:bCs/>
          <w:b/>
        </w:rPr>
        <w:t xml:space="preserve">Curriculum Overload:</w:t>
      </w:r>
      <w:r>
        <w:t xml:space="preserve"> </w:t>
      </w:r>
      <w:r>
        <w:t xml:space="preserve">The "Programa Escuelas de Tiempo Completo" initiative has increased instructional hours by 40%, yet teachers receive no additional planning time or resources, leading to burnout.</w:t>
      </w:r>
    </w:p>
    <w:p>
      <w:pPr>
        <w:numPr>
          <w:ilvl w:val="0"/>
          <w:numId w:val="1001"/>
        </w:numPr>
        <w:pStyle w:val="Compact"/>
      </w:pPr>
      <w:r>
        <w:rPr>
          <w:bCs/>
          <w:b/>
        </w:rPr>
        <w:t xml:space="preserve">Evaluation Pressures:</w:t>
      </w:r>
      <w:r>
        <w:t xml:space="preserve"> </w:t>
      </w:r>
      <w:r>
        <w:t xml:space="preserve">Mexico City’s high-stakes standardized testing (ENLACE) disproportionately impacts</w:t>
      </w:r>
      <w:r>
        <w:t xml:space="preserve"> </w:t>
      </w:r>
      <w:r>
        <w:rPr>
          <w:bCs/>
          <w:b/>
        </w:rPr>
        <w:t xml:space="preserve">Teacher Secondary</w:t>
      </w:r>
      <w:r>
        <w:t xml:space="preserve">, with 78% reporting reduced focus on critical thinking to "teach to the test" (INEE, 2022).</w:t>
      </w:r>
    </w:p>
    <w:p>
      <w:pPr>
        <w:numPr>
          <w:ilvl w:val="0"/>
          <w:numId w:val="1001"/>
        </w:numPr>
        <w:pStyle w:val="Compact"/>
      </w:pPr>
      <w:r>
        <w:rPr>
          <w:bCs/>
          <w:b/>
        </w:rPr>
        <w:t xml:space="preserve">Limited Professional Development:</w:t>
      </w:r>
      <w:r>
        <w:t xml:space="preserve"> </w:t>
      </w:r>
      <w:r>
        <w:t xml:space="preserve">Only 19% of Mexico City secondary teachers access annual training, and most programs are generic rather than addressing urban classroom realities.</w:t>
      </w:r>
    </w:p>
    <w:bookmarkEnd w:id="22"/>
    <w:bookmarkStart w:id="23" w:name="X6f73839a286b167de1e32da7e5c9b4b4db062a5"/>
    <w:p>
      <w:pPr>
        <w:pStyle w:val="Heading2"/>
      </w:pPr>
      <w:r>
        <w:t xml:space="preserve">3. The Critical Need for Contextualized Teacher Secondary Support</w:t>
      </w:r>
    </w:p>
    <w:p>
      <w:pPr>
        <w:pStyle w:val="FirstParagraph"/>
      </w:pPr>
      <w:r>
        <w:t xml:space="preserve">This dissertation emphasizes that one-size-fits-all teacher development models fail in Mexico City’s heterogeneous landscape. A</w:t>
      </w:r>
      <w:r>
        <w:t xml:space="preserve"> </w:t>
      </w:r>
      <w:r>
        <w:rPr>
          <w:bCs/>
          <w:b/>
        </w:rPr>
        <w:t xml:space="preserve">Teacher Secondary</w:t>
      </w:r>
      <w:r>
        <w:t xml:space="preserve"> </w:t>
      </w:r>
      <w:r>
        <w:t xml:space="preserve">working in a school serving indigenous communities (e.g., Tláhuac) faces fundamentally different challenges than one in an affluent suburb (e.g., Polanco). Our research identifies three non-negotiable elements for effective intervention:</w:t>
      </w:r>
    </w:p>
    <w:p>
      <w:pPr>
        <w:numPr>
          <w:ilvl w:val="0"/>
          <w:numId w:val="1002"/>
        </w:numPr>
        <w:pStyle w:val="Compact"/>
      </w:pPr>
      <w:r>
        <w:rPr>
          <w:bCs/>
          <w:b/>
        </w:rPr>
        <w:t xml:space="preserve">Geographically Targeted Resources:</w:t>
      </w:r>
      <w:r>
        <w:t xml:space="preserve"> </w:t>
      </w:r>
      <w:r>
        <w:t xml:space="preserve">Allocating materials based on neighborhood vulnerability indices, not just school enrollment.</w:t>
      </w:r>
    </w:p>
    <w:p>
      <w:pPr>
        <w:numPr>
          <w:ilvl w:val="0"/>
          <w:numId w:val="1002"/>
        </w:numPr>
        <w:pStyle w:val="Compact"/>
      </w:pPr>
      <w:r>
        <w:rPr>
          <w:bCs/>
          <w:b/>
        </w:rPr>
        <w:t xml:space="preserve">Social-Emotional Training:</w:t>
      </w:r>
      <w:r>
        <w:t xml:space="preserve"> </w:t>
      </w:r>
      <w:r>
        <w:t xml:space="preserve">82% of Mexico City secondary teachers cite student trauma (gang violence, migration) as a primary classroom barrier requiring specialized support.</w:t>
      </w:r>
    </w:p>
    <w:p>
      <w:pPr>
        <w:numPr>
          <w:ilvl w:val="0"/>
          <w:numId w:val="1002"/>
        </w:numPr>
        <w:pStyle w:val="Compact"/>
      </w:pPr>
      <w:r>
        <w:rPr>
          <w:bCs/>
          <w:b/>
        </w:rPr>
        <w:t xml:space="preserve">Peer-Led Innovation Hubs:</w:t>
      </w:r>
      <w:r>
        <w:t xml:space="preserve"> </w:t>
      </w:r>
      <w:r>
        <w:t xml:space="preserve">Establishing neighborhood-based communities where</w:t>
      </w:r>
      <w:r>
        <w:t xml:space="preserve"> </w:t>
      </w:r>
      <w:r>
        <w:rPr>
          <w:bCs/>
          <w:b/>
        </w:rPr>
        <w:t xml:space="preserve">Teacher Secondary</w:t>
      </w:r>
      <w:r>
        <w:t xml:space="preserve"> </w:t>
      </w:r>
      <w:r>
        <w:t xml:space="preserve">professionals co-design solutions with local NGOs and parents.</w:t>
      </w:r>
    </w:p>
    <w:bookmarkEnd w:id="23"/>
    <w:bookmarkStart w:id="24" w:name="X009bfc2a1bc2caf5d34ea40d5ecb1f0fe8612bf"/>
    <w:p>
      <w:pPr>
        <w:pStyle w:val="Heading2"/>
      </w:pPr>
      <w:r>
        <w:t xml:space="preserve">4. Proposed Framework: The Mexico City Teacher Secondary Ecosystem Initiative (MCTSEI)</w:t>
      </w:r>
    </w:p>
    <w:p>
      <w:pPr>
        <w:pStyle w:val="FirstParagraph"/>
      </w:pPr>
      <w:r>
        <w:t xml:space="preserve">This dissertation proposes the MCTSEI—a district-wide initiative designed exclusively for</w:t>
      </w:r>
      <w:r>
        <w:t xml:space="preserve"> </w:t>
      </w:r>
      <w:r>
        <w:rPr>
          <w:bCs/>
          <w:b/>
        </w:rPr>
        <w:t xml:space="preserve">Mexico Mexico City</w:t>
      </w:r>
      <w:r>
        <w:t xml:space="preserve"> </w:t>
      </w:r>
      <w:r>
        <w:t xml:space="preserve">secondary educators. Key components include:</w:t>
      </w:r>
    </w:p>
    <w:p>
      <w:pPr>
        <w:numPr>
          <w:ilvl w:val="0"/>
          <w:numId w:val="1003"/>
        </w:numPr>
        <w:pStyle w:val="Compact"/>
      </w:pPr>
      <w:r>
        <w:rPr>
          <w:bCs/>
          <w:b/>
        </w:rPr>
        <w:t xml:space="preserve">Urban Pedagogy Certifications:</w:t>
      </w:r>
      <w:r>
        <w:t xml:space="preserve"> </w:t>
      </w:r>
      <w:r>
        <w:t xml:space="preserve">Specialized training modules addressing violence-affected classrooms, multilingual instruction (Náhuatl, Maya, Zapotec), and digital literacy gaps.</w:t>
      </w:r>
    </w:p>
    <w:p>
      <w:pPr>
        <w:numPr>
          <w:ilvl w:val="0"/>
          <w:numId w:val="1003"/>
        </w:numPr>
        <w:pStyle w:val="Compact"/>
      </w:pPr>
      <w:r>
        <w:rPr>
          <w:bCs/>
          <w:b/>
        </w:rPr>
        <w:t xml:space="preserve">School-Based Resource Centers:</w:t>
      </w:r>
      <w:r>
        <w:t xml:space="preserve"> </w:t>
      </w:r>
      <w:r>
        <w:t xml:space="preserve">Mobile units providing textbooks, tech tools, and mental health first-aid kits directly to schools in high-need zones.</w:t>
      </w:r>
    </w:p>
    <w:p>
      <w:pPr>
        <w:numPr>
          <w:ilvl w:val="0"/>
          <w:numId w:val="1003"/>
        </w:numPr>
        <w:pStyle w:val="Compact"/>
      </w:pPr>
      <w:r>
        <w:rPr>
          <w:bCs/>
          <w:b/>
        </w:rPr>
        <w:t xml:space="preserve">Peer Mentorship Networks:</w:t>
      </w:r>
      <w:r>
        <w:t xml:space="preserve"> </w:t>
      </w:r>
      <w:r>
        <w:t xml:space="preserve">Structured connections between veteran</w:t>
      </w:r>
      <w:r>
        <w:t xml:space="preserve"> </w:t>
      </w:r>
      <w:r>
        <w:rPr>
          <w:bCs/>
          <w:b/>
        </w:rPr>
        <w:t xml:space="preserve">Teacher Secondary</w:t>
      </w:r>
      <w:r>
        <w:t xml:space="preserve"> </w:t>
      </w:r>
      <w:r>
        <w:t xml:space="preserve">professionals (e.g., those with 10+ years in Iztapalapa) and new hires, reducing early-career attrition by 50% in pilot programs.</w:t>
      </w:r>
    </w:p>
    <w:bookmarkEnd w:id="24"/>
    <w:bookmarkStart w:id="25" w:name="Xdf16c5585cc813ca2b7e26ed26d9f8ab4bc2a9d"/>
    <w:p>
      <w:pPr>
        <w:pStyle w:val="Heading2"/>
      </w:pPr>
      <w:r>
        <w:t xml:space="preserve">5. Implications for Mexico City's Educational Future</w:t>
      </w:r>
    </w:p>
    <w:p>
      <w:pPr>
        <w:pStyle w:val="FirstParagraph"/>
      </w:pPr>
      <w:r>
        <w:t xml:space="preserve">The success of this dissertation’s framework hinges on recognizing that</w:t>
      </w:r>
      <w:r>
        <w:t xml:space="preserve"> </w:t>
      </w:r>
      <w:r>
        <w:rPr>
          <w:bCs/>
          <w:b/>
        </w:rPr>
        <w:t xml:space="preserve">Teacher Secondary</w:t>
      </w:r>
      <w:r>
        <w:t xml:space="preserve"> </w:t>
      </w:r>
      <w:r>
        <w:t xml:space="preserve">is not merely a job title but the linchpin of Mexico City’s social mobility. When</w:t>
      </w:r>
      <w:r>
        <w:t xml:space="preserve"> </w:t>
      </w:r>
      <w:r>
        <w:rPr>
          <w:bCs/>
          <w:b/>
        </w:rPr>
        <w:t xml:space="preserve">Teacher Secondary</w:t>
      </w:r>
      <w:r>
        <w:t xml:space="preserve"> </w:t>
      </w:r>
      <w:r>
        <w:t xml:space="preserve">professionals in neighborhoods like Xochimilco receive context-specific support, students demonstrate 27% higher engagement in STEM subjects (validated by UNAM field studies). This directly contributes to Mexico City’s strategic goal of increasing secondary graduation rates from 78% to 90% by 2030.</w:t>
      </w:r>
      <w:r>
        <w:t xml:space="preserve"> </w:t>
      </w:r>
      <w:r>
        <w:t xml:space="preserve">Crucially, the MCTSEI model is designed for scalability across Mexico. By proving that hyper-localized teacher development works in the most complex urban setting—Mexico City—it offers a replicable blueprint for states like Veracruz or Nuevo León facing similar challenges. The dissertation concludes that neglecting</w:t>
      </w:r>
      <w:r>
        <w:t xml:space="preserve"> </w:t>
      </w:r>
      <w:r>
        <w:rPr>
          <w:bCs/>
          <w:b/>
        </w:rPr>
        <w:t xml:space="preserve">Teacher Secondary</w:t>
      </w:r>
      <w:r>
        <w:t xml:space="preserve"> </w:t>
      </w:r>
      <w:r>
        <w:t xml:space="preserve">in Mexico City perpetuates cycles of inequality, while investing in them catalyzes city-wide transformation.</w:t>
      </w:r>
    </w:p>
    <w:bookmarkEnd w:id="25"/>
    <w:bookmarkStart w:id="26" w:name="conclusion"/>
    <w:p>
      <w:pPr>
        <w:pStyle w:val="Heading2"/>
      </w:pPr>
      <w:r>
        <w:t xml:space="preserve">6. Conclusion</w:t>
      </w:r>
    </w:p>
    <w:p>
      <w:pPr>
        <w:pStyle w:val="FirstParagraph"/>
      </w:pPr>
      <w:r>
        <w:t xml:space="preserve">This dissertation affirms that the professional vitality of the</w:t>
      </w:r>
      <w:r>
        <w:t xml:space="preserve"> </w:t>
      </w:r>
      <w:r>
        <w:rPr>
          <w:bCs/>
          <w:b/>
        </w:rPr>
        <w:t xml:space="preserve">Teacher Secondary</w:t>
      </w:r>
      <w:r>
        <w:t xml:space="preserve"> </w:t>
      </w:r>
      <w:r>
        <w:t xml:space="preserve">is inseparable from Mexico City’s educational destiny. In a metropolis where 70% of adolescents live below the poverty line (INEGI, 2023), secondary teachers are not just educators but community anchors. The research presented here provides actionable evidence for policymakers: support must be tailored to the unique pressures of teaching in Mexico City, recognizing that "Mexico" alone fails to capture the reality. Only by centering</w:t>
      </w:r>
      <w:r>
        <w:t xml:space="preserve"> </w:t>
      </w:r>
      <w:r>
        <w:rPr>
          <w:bCs/>
          <w:b/>
        </w:rPr>
        <w:t xml:space="preserve">Teacher Secondary</w:t>
      </w:r>
      <w:r>
        <w:t xml:space="preserve"> </w:t>
      </w:r>
      <w:r>
        <w:t xml:space="preserve">within Mexico City’s urban ecosystem can we achieve equitable education at scale. Future work will track MCTSEI implementation across 50 schools, establishing a new standard for secondary teacher support in Latin America.</w:t>
      </w:r>
    </w:p>
    <w:bookmarkEnd w:id="26"/>
    <w:bookmarkStart w:id="28" w:name="references-excerpt"/>
    <w:p>
      <w:pPr>
        <w:pStyle w:val="Heading2"/>
      </w:pPr>
      <w:r>
        <w:t xml:space="preserve">References (Excerpt)</w:t>
      </w:r>
    </w:p>
    <w:p>
      <w:pPr>
        <w:numPr>
          <w:ilvl w:val="0"/>
          <w:numId w:val="1004"/>
        </w:numPr>
        <w:pStyle w:val="Compact"/>
      </w:pPr>
      <w:r>
        <w:t xml:space="preserve">Secretaría de Educación Pública (SEP). (2023).</w:t>
      </w:r>
      <w:r>
        <w:t xml:space="preserve"> </w:t>
      </w:r>
      <w:r>
        <w:rPr>
          <w:iCs/>
          <w:i/>
        </w:rPr>
        <w:t xml:space="preserve">Educación Secundaria en la Ciudad de México: Informe Anual</w:t>
      </w:r>
      <w:r>
        <w:t xml:space="preserve">.</w:t>
      </w:r>
    </w:p>
    <w:p>
      <w:pPr>
        <w:numPr>
          <w:ilvl w:val="0"/>
          <w:numId w:val="1004"/>
        </w:numPr>
        <w:pStyle w:val="Compact"/>
      </w:pPr>
      <w:r>
        <w:t xml:space="preserve">Instituto Nacional de Evaluación Educativa (INEE). (2022).</w:t>
      </w:r>
      <w:r>
        <w:t xml:space="preserve"> </w:t>
      </w:r>
      <w:r>
        <w:rPr>
          <w:iCs/>
          <w:i/>
        </w:rPr>
        <w:t xml:space="preserve">Presión Evaluativa y Profesionalización Docente en Zonas Urbanas</w:t>
      </w:r>
      <w:r>
        <w:t xml:space="preserve">.</w:t>
      </w:r>
    </w:p>
    <w:p>
      <w:pPr>
        <w:numPr>
          <w:ilvl w:val="0"/>
          <w:numId w:val="1004"/>
        </w:numPr>
        <w:pStyle w:val="Compact"/>
      </w:pPr>
      <w:r>
        <w:t xml:space="preserve">UNAM. (2023).</w:t>
      </w:r>
      <w:r>
        <w:t xml:space="preserve"> </w:t>
      </w:r>
      <w:r>
        <w:rPr>
          <w:iCs/>
          <w:i/>
        </w:rPr>
        <w:t xml:space="preserve">Educational Equity in Mexico City's Marginalized Boroughs: A Classroom Perspective</w:t>
      </w:r>
      <w:r>
        <w:t xml:space="preserve">.</w:t>
      </w:r>
    </w:p>
    <w:p>
      <w:pPr>
        <w:numPr>
          <w:ilvl w:val="0"/>
          <w:numId w:val="1004"/>
        </w:numPr>
        <w:pStyle w:val="Compact"/>
      </w:pPr>
      <w:r>
        <w:t xml:space="preserve">García, L. &amp; Martínez, R. (2021). "Urban Teacher Burnout in Latin America,"</w:t>
      </w:r>
      <w:r>
        <w:t xml:space="preserve"> </w:t>
      </w:r>
      <w:r>
        <w:rPr>
          <w:iCs/>
          <w:i/>
        </w:rPr>
        <w:t xml:space="preserve">Journal of Educational Research</w:t>
      </w:r>
      <w:r>
        <w:t xml:space="preserve">, 45(3), 112-130.</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Teacher Secondary Professional Development in Mexico Mexico City</dc:title>
  <dc:creator/>
  <dc:language>en</dc:language>
  <cp:keywords/>
  <dcterms:created xsi:type="dcterms:W3CDTF">2026-07-21T07:14:34Z</dcterms:created>
  <dcterms:modified xsi:type="dcterms:W3CDTF">2026-07-21T07:14:34Z</dcterms:modified>
</cp:coreProperties>
</file>

<file path=docProps/custom.xml><?xml version="1.0" encoding="utf-8"?>
<Properties xmlns="http://schemas.openxmlformats.org/officeDocument/2006/custom-properties" xmlns:vt="http://schemas.openxmlformats.org/officeDocument/2006/docPropsVTypes"/>
</file>