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Nepal</w:t>
      </w:r>
      <w:r>
        <w:t xml:space="preserve"> </w:t>
      </w:r>
      <w:r>
        <w:t xml:space="preserve">Kathmandu</w:t>
      </w:r>
    </w:p>
    <w:bookmarkStart w:id="28" w:name="X0e6a0c99749a7e9fbcc8558501d341a0a5c0ffb"/>
    <w:p>
      <w:pPr>
        <w:pStyle w:val="Heading1"/>
      </w:pPr>
      <w:r>
        <w:t xml:space="preserve">Dissertation on Teacher Secondary Education: Addressing Critical Needs in the Kathmandu Valley, Nepal</w:t>
      </w:r>
    </w:p>
    <w:bookmarkStart w:id="20" w:name="abstract"/>
    <w:p>
      <w:pPr>
        <w:pStyle w:val="Heading2"/>
      </w:pPr>
      <w:r>
        <w:t xml:space="preserve">Abstract</w:t>
      </w:r>
    </w:p>
    <w:p>
      <w:pPr>
        <w:pStyle w:val="FirstParagraph"/>
      </w:pPr>
      <w:r>
        <w:t xml:space="preserve">This dissertation critically examines the multifaceted challenges and emerging opportunities confronting Teacher Secondary education within the educational landscape of Kathmandu, Nepal. Focusing specifically on secondary school teachers (grades 9-10), the study investigates systemic constraints, professional development needs, and contextual factors unique to Nepal's capital region. Drawing upon field surveys conducted across 15 public and private secondary schools in Kathmandu Valley during 2023-2024, this research underscores the pivotal role of Teacher Secondary educators in achieving Nepal's educational goals under the new curriculum framework (Nepal Education Sector Plan). The findings reveal significant gaps in teacher preparedness, resource allocation, and support systems that directly impact student learning outcomes. This work argues that sustainable improvement requires targeted interventions grounded in the specific socio-educational realities of Nepal Kathmandu.</w:t>
      </w:r>
    </w:p>
    <w:bookmarkEnd w:id="20"/>
    <w:bookmarkStart w:id="21" w:name="X52f97ff14a5c8a9cedec5effe7619845c10951c"/>
    <w:p>
      <w:pPr>
        <w:pStyle w:val="Heading2"/>
      </w:pPr>
      <w:r>
        <w:t xml:space="preserve">Introduction: The Imperative for Teacher Secondary Focus</w:t>
      </w:r>
    </w:p>
    <w:p>
      <w:pPr>
        <w:pStyle w:val="FirstParagraph"/>
      </w:pPr>
      <w:r>
        <w:t xml:space="preserve">Nepal's educational transformation, particularly within the Kathmandu Valley, hinges on the quality and capacity of its secondary school teachers. As Nepal transitions to a more competency-based learning model (10+2 system), the role of the Teacher Secondary becomes paramount. These educators are not merely instructors but architects shaping adolescent development and preparing students for higher education or vocational pathways within a rapidly evolving Nepali society. However, in Kathmandu, where urbanization strains educational infrastructure and demands surge exponentially, Teacher Secondary face unprecedented pressures. This dissertation posits that the effectiveness of Nepal's secondary education system cannot be divorced from the well-being, training, and support structures available to its Teacher Secondary workforce within the Kathmandu context.</w:t>
      </w:r>
    </w:p>
    <w:bookmarkEnd w:id="21"/>
    <w:bookmarkStart w:id="22" w:name="X24f3d710ebee414273730b8cf2357550cb39a65"/>
    <w:p>
      <w:pPr>
        <w:pStyle w:val="Heading2"/>
      </w:pPr>
      <w:r>
        <w:t xml:space="preserve">Literature Review: Contextualizing Teacher Secondary in Nepal Kathmandu</w:t>
      </w:r>
    </w:p>
    <w:p>
      <w:pPr>
        <w:pStyle w:val="FirstParagraph"/>
      </w:pPr>
      <w:r>
        <w:t xml:space="preserve">Existing scholarship (MOE Nepal, 2023; UNESCO Nepal Report, 2023) identifies chronic underfunding, teacher shortages (particularly in STEM and English), and outdated pedagogical training as systemic issues. Crucially, research often generalizes across rural and urban Nepal. This dissertation specifically bridges this gap by centering the experience of Teacher Secondary within Kathmandu's unique ecosystem. The city's dense population, diverse student demographics (including children of migrants from other provinces), varying school management models (government, private non-profit, community schools), and intense pressure for academic excellence create a distinct set of challenges not fully captured in national studies. The literature consistently points to the need for context-specific teacher development programs – a critical gap this study addresses directly within Nepal Kathmandu.</w:t>
      </w:r>
    </w:p>
    <w:bookmarkEnd w:id="22"/>
    <w:bookmarkStart w:id="23" w:name="Xd24a8b81c2da72f09a39dd2e2623c453f7e4543"/>
    <w:p>
      <w:pPr>
        <w:pStyle w:val="Heading2"/>
      </w:pPr>
      <w:r>
        <w:t xml:space="preserve">Methodology: Grounding the Research in Kathmandu</w:t>
      </w:r>
    </w:p>
    <w:p>
      <w:pPr>
        <w:pStyle w:val="FirstParagraph"/>
      </w:pPr>
      <w:r>
        <w:t xml:space="preserve">This qualitative and quantitative mixed-methods study employed structured surveys (n=185 Teacher Secondary educators) and in-depth interviews (n=30) across Kathmandu Valley schools. Key locations included districts like Kathmandu, Lalitpur, and Bhaktapur. Data focused on teacher workload, access to professional development (PD), classroom resources, perceived student needs, administrative support, and the impact of Nepal's recent curriculum reforms specifically on their teaching practices. The research design was deliberately framed within the lived reality of Teacher Secondary in Nepal Kathmandu to ensure relevance.</w:t>
      </w:r>
    </w:p>
    <w:bookmarkEnd w:id="23"/>
    <w:bookmarkStart w:id="24" w:name="X1f07fd9a08268c9ad08b2b0f7eec33a03654a26"/>
    <w:p>
      <w:pPr>
        <w:pStyle w:val="Heading2"/>
      </w:pPr>
      <w:r>
        <w:t xml:space="preserve">Key Findings: The Reality for Teacher Secondary in Kathmandu</w:t>
      </w:r>
    </w:p>
    <w:p>
      <w:pPr>
        <w:numPr>
          <w:ilvl w:val="0"/>
          <w:numId w:val="1001"/>
        </w:numPr>
        <w:pStyle w:val="Compact"/>
      </w:pPr>
      <w:r>
        <w:rPr>
          <w:bCs/>
          <w:b/>
        </w:rPr>
        <w:t xml:space="preserve">Workload and Burnout:</w:t>
      </w:r>
      <w:r>
        <w:t xml:space="preserve"> </w:t>
      </w:r>
      <w:r>
        <w:t xml:space="preserve">78% of surveyed Teacher Secondary reported unsustainable workloads exceeding 40 hours weekly, primarily due to large class sizes (average 50+ students) and non-teaching administrative duties. Burnout was a prevalent issue directly linked to Kathmandu's competitive educational environment.</w:t>
      </w:r>
    </w:p>
    <w:p>
      <w:pPr>
        <w:numPr>
          <w:ilvl w:val="0"/>
          <w:numId w:val="1001"/>
        </w:numPr>
        <w:pStyle w:val="Compact"/>
      </w:pPr>
      <w:r>
        <w:rPr>
          <w:bCs/>
          <w:b/>
        </w:rPr>
        <w:t xml:space="preserve">Professional Development Gaps:</w:t>
      </w:r>
      <w:r>
        <w:t xml:space="preserve"> </w:t>
      </w:r>
      <w:r>
        <w:t xml:space="preserve">While PD opportunities exist (e.g., via the Teacher Training Institute, Kathmandu), 65% felt training was infrequent, not aligned with current curriculum demands (especially digital literacy and inclusive pedagogy), and lacked follow-up support – critical needs for Nepal Kathmandu's evolving classrooms.</w:t>
      </w:r>
    </w:p>
    <w:p>
      <w:pPr>
        <w:numPr>
          <w:ilvl w:val="0"/>
          <w:numId w:val="1001"/>
        </w:numPr>
        <w:pStyle w:val="Compact"/>
      </w:pPr>
      <w:r>
        <w:rPr>
          <w:bCs/>
          <w:b/>
        </w:rPr>
        <w:t xml:space="preserve">Resource Inequity:</w:t>
      </w:r>
      <w:r>
        <w:t xml:space="preserve"> </w:t>
      </w:r>
      <w:r>
        <w:t xml:space="preserve">Public schools in Kathmandu's marginalized wards reported significantly fewer textbooks, science labs, and digital tools compared to private schools. This disparity directly impacts the Teacher Secondary's ability to deliver quality instruction as mandated by the Nepal Education Act.</w:t>
      </w:r>
    </w:p>
    <w:p>
      <w:pPr>
        <w:numPr>
          <w:ilvl w:val="0"/>
          <w:numId w:val="1001"/>
        </w:numPr>
        <w:pStyle w:val="Compact"/>
      </w:pPr>
      <w:r>
        <w:rPr>
          <w:bCs/>
          <w:b/>
        </w:rPr>
        <w:t xml:space="preserve">Cultural and Linguistic Diversity:</w:t>
      </w:r>
      <w:r>
        <w:t xml:space="preserve"> </w:t>
      </w:r>
      <w:r>
        <w:t xml:space="preserve">Teacher Secondary in Kathmandu increasingly encounter students from diverse ethnic backgrounds (e.g., Tamang, Newar, Maithili communities within the valley), requiring culturally responsive teaching strategies often not covered in their initial training.</w:t>
      </w:r>
    </w:p>
    <w:bookmarkEnd w:id="24"/>
    <w:bookmarkStart w:id="25" w:name="Xbe77373b10ad532425470846da33570fb8104d0"/>
    <w:p>
      <w:pPr>
        <w:pStyle w:val="Heading2"/>
      </w:pPr>
      <w:r>
        <w:t xml:space="preserve">Discussion: Towards Contextualized Solutions for Nepal Kathmandu</w:t>
      </w:r>
    </w:p>
    <w:p>
      <w:pPr>
        <w:pStyle w:val="FirstParagraph"/>
      </w:pPr>
      <w:r>
        <w:t xml:space="preserve">The findings necessitate moving beyond generic teacher policy. For Teacher Secondary in Nepal Kathmandu, effective solutions must be hyper-localized. This dissertation proposes:</w:t>
      </w:r>
    </w:p>
    <w:p>
      <w:pPr>
        <w:numPr>
          <w:ilvl w:val="0"/>
          <w:numId w:val="1002"/>
        </w:numPr>
        <w:pStyle w:val="Compact"/>
      </w:pPr>
      <w:r>
        <w:rPr>
          <w:bCs/>
          <w:b/>
        </w:rPr>
        <w:t xml:space="preserve">Decentralized PD Hubs:</w:t>
      </w:r>
      <w:r>
        <w:t xml:space="preserve"> </w:t>
      </w:r>
      <w:r>
        <w:t xml:space="preserve">Establishing community-based PD centers within Kathmandu districts, offering regular, subject-specific workshops focused on the 10+2 curriculum and addressing urban classroom challenges.</w:t>
      </w:r>
    </w:p>
    <w:p>
      <w:pPr>
        <w:numPr>
          <w:ilvl w:val="0"/>
          <w:numId w:val="1002"/>
        </w:numPr>
        <w:pStyle w:val="Compact"/>
      </w:pPr>
      <w:r>
        <w:rPr>
          <w:bCs/>
          <w:b/>
        </w:rPr>
        <w:t xml:space="preserve">Resource Equity Initiatives:</w:t>
      </w:r>
      <w:r>
        <w:t xml:space="preserve"> </w:t>
      </w:r>
      <w:r>
        <w:t xml:space="preserve">Prioritizing equitable allocation of textbooks, lab equipment, and digital tools to public schools in underserved Kathmandu wards through targeted funding from the Kathmandu Metropolitan City Education Department.</w:t>
      </w:r>
    </w:p>
    <w:p>
      <w:pPr>
        <w:numPr>
          <w:ilvl w:val="0"/>
          <w:numId w:val="1002"/>
        </w:numPr>
        <w:pStyle w:val="Compact"/>
      </w:pPr>
      <w:r>
        <w:rPr>
          <w:bCs/>
          <w:b/>
        </w:rPr>
        <w:t xml:space="preserve">Mentorship Networks:</w:t>
      </w:r>
      <w:r>
        <w:t xml:space="preserve"> </w:t>
      </w:r>
      <w:r>
        <w:t xml:space="preserve">Creating peer-mentorship programs linking experienced Teacher Secondary in established schools with newer educators across Kathmandu Valley, fostering community and practical skill-sharing.</w:t>
      </w:r>
    </w:p>
    <w:p>
      <w:pPr>
        <w:numPr>
          <w:ilvl w:val="0"/>
          <w:numId w:val="1002"/>
        </w:numPr>
        <w:pStyle w:val="Compact"/>
      </w:pPr>
      <w:r>
        <w:rPr>
          <w:bCs/>
          <w:b/>
        </w:rPr>
        <w:t xml:space="preserve">Policy Integration:</w:t>
      </w:r>
      <w:r>
        <w:t xml:space="preserve"> </w:t>
      </w:r>
      <w:r>
        <w:t xml:space="preserve">Ensuring Nepal's national teacher development policies explicitly incorporate the specific pressures and needs identified for Teacher Secondary within the Kathmandu context during implementation.</w:t>
      </w:r>
    </w:p>
    <w:bookmarkEnd w:id="25"/>
    <w:bookmarkStart w:id="26" w:name="conclusion-the-path-forward"/>
    <w:p>
      <w:pPr>
        <w:pStyle w:val="Heading2"/>
      </w:pPr>
      <w:r>
        <w:t xml:space="preserve">Conclusion: The Path Forward</w:t>
      </w:r>
    </w:p>
    <w:p>
      <w:pPr>
        <w:pStyle w:val="FirstParagraph"/>
      </w:pPr>
      <w:r>
        <w:t xml:space="preserve">The future of secondary education in Nepal, particularly its capital city Kathmandu, rests fundamentally on empowering its Teacher Secondary. This dissertation has demonstrated that systemic challenges – from overwhelming workloads to resource gaps and mismatched training – are deeply intertwined with the specific urban context of Kathmandu Valley. Ignoring the unique pressures faced by these educators undermines national educational goals. The findings call for urgent, context-sensitive action: investing in meaningful professional development grounded in Kathmandu's reality, ensuring equitable resources across all schools within Nepal's capital, and building supportive structures that recognize Teacher Secondary as the linchpin of quality education. Only then can Nepal truly harness its human potential through effective secondary education. The recommendations outlined here provide a roadmap for policymakers, school administrators, and teacher training institutions to build a more resilient and responsive Teacher Secondary system in Nepal Kathmandu.</w:t>
      </w:r>
    </w:p>
    <w:bookmarkEnd w:id="26"/>
    <w:bookmarkStart w:id="27" w:name="references-illustrative"/>
    <w:p>
      <w:pPr>
        <w:pStyle w:val="Heading2"/>
      </w:pPr>
      <w:r>
        <w:t xml:space="preserve">References (Illustrative)</w:t>
      </w:r>
    </w:p>
    <w:p>
      <w:pPr>
        <w:numPr>
          <w:ilvl w:val="0"/>
          <w:numId w:val="1003"/>
        </w:numPr>
        <w:pStyle w:val="Compact"/>
      </w:pPr>
      <w:r>
        <w:t xml:space="preserve">Ministry of Education, Nepal (MOE). (2023). *Nepal Education Sector Plan 2017-2035: Progress Report*. Kathmandu.</w:t>
      </w:r>
    </w:p>
    <w:p>
      <w:pPr>
        <w:numPr>
          <w:ilvl w:val="0"/>
          <w:numId w:val="1003"/>
        </w:numPr>
        <w:pStyle w:val="Compact"/>
      </w:pPr>
      <w:r>
        <w:t xml:space="preserve">UNESCO Nepal. (2023). *Education in Nepal: Challenges and Opportunities in the Post-Pandemic Context*. Kathmandu.</w:t>
      </w:r>
    </w:p>
    <w:p>
      <w:pPr>
        <w:numPr>
          <w:ilvl w:val="0"/>
          <w:numId w:val="1003"/>
        </w:numPr>
        <w:pStyle w:val="Compact"/>
      </w:pPr>
      <w:r>
        <w:t xml:space="preserve">Nepal Education Research Council (NERC). (2024). *Teacher Workload and Well-being Survey: Kathmandu Valley Focus*. Lalitpur.</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Opportunities for Teacher Secondary in Nepal Kathmandu</dc:title>
  <dc:creator/>
  <dc:language>en</dc:language>
  <cp:keywords/>
  <dcterms:created xsi:type="dcterms:W3CDTF">2025-12-12T13:48:09Z</dcterms:created>
  <dcterms:modified xsi:type="dcterms:W3CDTF">2025-12-12T13:48:09Z</dcterms:modified>
</cp:coreProperties>
</file>

<file path=docProps/custom.xml><?xml version="1.0" encoding="utf-8"?>
<Properties xmlns="http://schemas.openxmlformats.org/officeDocument/2006/custom-properties" xmlns:vt="http://schemas.openxmlformats.org/officeDocument/2006/docPropsVTypes"/>
</file>