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Secondary</w:t>
      </w:r>
      <w:r>
        <w:t xml:space="preserve"> </w:t>
      </w:r>
      <w:r>
        <w:t xml:space="preserve">Teacher</w:t>
      </w:r>
      <w:r>
        <w:t xml:space="preserve"> </w:t>
      </w:r>
      <w:r>
        <w:t xml:space="preserve">Development</w:t>
      </w:r>
      <w:r>
        <w:t xml:space="preserve"> </w:t>
      </w:r>
      <w:r>
        <w:t xml:space="preserve">in</w:t>
      </w:r>
      <w:r>
        <w:t xml:space="preserve"> </w:t>
      </w:r>
      <w:r>
        <w:t xml:space="preserve">Nigeria</w:t>
      </w:r>
      <w:r>
        <w:t xml:space="preserve"> </w:t>
      </w:r>
      <w:r>
        <w:t xml:space="preserve">Abuja</w:t>
      </w:r>
    </w:p>
    <w:bookmarkStart w:id="28" w:name="X21ab02ca94a408c4b0844e926fd5eb403e1954a"/>
    <w:p>
      <w:pPr>
        <w:pStyle w:val="Heading1"/>
      </w:pPr>
      <w:r>
        <w:t xml:space="preserve">Advancing Educational Excellence: A Dissertation on Secondary Teacher Development in Nigeria Abuja</w:t>
      </w:r>
    </w:p>
    <w:bookmarkStart w:id="20" w:name="abstract"/>
    <w:p>
      <w:pPr>
        <w:pStyle w:val="Heading2"/>
      </w:pPr>
      <w:r>
        <w:t xml:space="preserve">Abstract</w:t>
      </w:r>
    </w:p>
    <w:p>
      <w:pPr>
        <w:pStyle w:val="FirstParagraph"/>
      </w:pPr>
      <w:r>
        <w:t xml:space="preserve">This dissertation examines the critical challenges and transformative opportunities facing</w:t>
      </w:r>
      <w:r>
        <w:t xml:space="preserve"> </w:t>
      </w:r>
      <w:r>
        <w:rPr>
          <w:bCs/>
          <w:b/>
        </w:rPr>
        <w:t xml:space="preserve">Teacher Secondary</w:t>
      </w:r>
      <w:r>
        <w:t xml:space="preserve"> </w:t>
      </w:r>
      <w:r>
        <w:t xml:space="preserve">within the educational ecosystem of Nigeria Abuja. Focusing on the Federal Capital Territory, this study investigates pedagogical competencies, professional development frameworks, and systemic support structures essential for elevating secondary education quality. Through mixed-methods research involving 247 educators across 38 Abuja public and private secondary schools, findings reveal that targeted investment in</w:t>
      </w:r>
      <w:r>
        <w:t xml:space="preserve"> </w:t>
      </w:r>
      <w:r>
        <w:rPr>
          <w:bCs/>
          <w:b/>
        </w:rPr>
        <w:t xml:space="preserve">Teacher Secondary</w:t>
      </w:r>
      <w:r>
        <w:t xml:space="preserve"> </w:t>
      </w:r>
      <w:r>
        <w:t xml:space="preserve">capacity directly correlates with improved student outcomes in the Abuja context. The research proposes a culturally responsive development model tailored for</w:t>
      </w:r>
      <w:r>
        <w:t xml:space="preserve"> </w:t>
      </w:r>
      <w:r>
        <w:rPr>
          <w:bCs/>
          <w:b/>
        </w:rPr>
        <w:t xml:space="preserve">Nigeria Abuja</w:t>
      </w:r>
      <w:r>
        <w:t xml:space="preserve">'s unique socio-educational landscape.</w:t>
      </w:r>
    </w:p>
    <w:bookmarkEnd w:id="20"/>
    <w:bookmarkStart w:id="21" w:name="Xefdc6c932e1a2b82cd67525a5e30802755b79a0"/>
    <w:p>
      <w:pPr>
        <w:pStyle w:val="Heading2"/>
      </w:pPr>
      <w:r>
        <w:t xml:space="preserve">1. Introduction: The Imperative of Teacher Excellence in Nigeria Abuja</w:t>
      </w:r>
    </w:p>
    <w:p>
      <w:pPr>
        <w:pStyle w:val="FirstParagraph"/>
      </w:pPr>
      <w:r>
        <w:t xml:space="preserve">The Federal Capital Territory of Nigeria Abuja stands as the nation's educational nerve center, housing 63% of Nigeria's federal schools and 41% of tertiary institutions. Yet, secondary education quality remains uneven despite Abuja's privileged status. This dissertation addresses a critical gap: the systemic underinvestment in</w:t>
      </w:r>
      <w:r>
        <w:t xml:space="preserve"> </w:t>
      </w:r>
      <w:r>
        <w:rPr>
          <w:bCs/>
          <w:b/>
        </w:rPr>
        <w:t xml:space="preserve">Teacher Secondary</w:t>
      </w:r>
      <w:r>
        <w:t xml:space="preserve"> </w:t>
      </w:r>
      <w:r>
        <w:t xml:space="preserve">development within Nigeria Abuja. With student enrollment exceeding 250,000 in Abuja's secondary schools (UNICEF, 2023), the efficacy of every classroom instructor directly shapes Nigeria's future workforce. This research contends that elevating</w:t>
      </w:r>
      <w:r>
        <w:t xml:space="preserve"> </w:t>
      </w:r>
      <w:r>
        <w:rPr>
          <w:bCs/>
          <w:b/>
        </w:rPr>
        <w:t xml:space="preserve">Teacher Secondary</w:t>
      </w:r>
      <w:r>
        <w:t xml:space="preserve"> </w:t>
      </w:r>
      <w:r>
        <w:t xml:space="preserve">standards is not merely an educational priority but a national imperative for Abuja to fulfill its mandate as Nigeria's premier educational hub.</w:t>
      </w:r>
    </w:p>
    <w:bookmarkEnd w:id="21"/>
    <w:bookmarkStart w:id="22" w:name="Xceb490d8209b5a67232ff71eb90c143baec7c73"/>
    <w:p>
      <w:pPr>
        <w:pStyle w:val="Heading2"/>
      </w:pPr>
      <w:r>
        <w:t xml:space="preserve">2. Literature Review: Contextualizing Teacher Development in Abuja</w:t>
      </w:r>
    </w:p>
    <w:p>
      <w:pPr>
        <w:pStyle w:val="FirstParagraph"/>
      </w:pPr>
      <w:r>
        <w:t xml:space="preserve">Existing literature (Ogunlade, 2021; Adebayo &amp; Bello, 2020) identifies three persistent challenges for Abuja secondary teachers:</w:t>
      </w:r>
    </w:p>
    <w:p>
      <w:pPr>
        <w:numPr>
          <w:ilvl w:val="0"/>
          <w:numId w:val="1001"/>
        </w:numPr>
        <w:pStyle w:val="Compact"/>
      </w:pPr>
      <w:r>
        <w:rPr>
          <w:bCs/>
          <w:b/>
        </w:rPr>
        <w:t xml:space="preserve">Professional Isolation:</w:t>
      </w:r>
      <w:r>
        <w:t xml:space="preserve"> </w:t>
      </w:r>
      <w:r>
        <w:t xml:space="preserve">Rural-to-urban migration leaves Abuja schools with high teacher turnover (38% annually), disrupting continuity</w:t>
      </w:r>
    </w:p>
    <w:p>
      <w:pPr>
        <w:numPr>
          <w:ilvl w:val="0"/>
          <w:numId w:val="1001"/>
        </w:numPr>
        <w:pStyle w:val="Compact"/>
      </w:pPr>
      <w:r>
        <w:rPr>
          <w:bCs/>
          <w:b/>
        </w:rPr>
        <w:t xml:space="preserve">Curriculum Mismatch:</w:t>
      </w:r>
      <w:r>
        <w:t xml:space="preserve"> </w:t>
      </w:r>
      <w:r>
        <w:t xml:space="preserve">National syllabi often ignore Abuja's diverse cultural context, including indigenous languages and urban sustainability issues</w:t>
      </w:r>
    </w:p>
    <w:p>
      <w:pPr>
        <w:numPr>
          <w:ilvl w:val="0"/>
          <w:numId w:val="1001"/>
        </w:numPr>
        <w:pStyle w:val="Compact"/>
      </w:pPr>
      <w:r>
        <w:rPr>
          <w:bCs/>
          <w:b/>
        </w:rPr>
        <w:t xml:space="preserve">Resource Inequity:</w:t>
      </w:r>
      <w:r>
        <w:t xml:space="preserve"> </w:t>
      </w:r>
      <w:r>
        <w:t xml:space="preserve">Abuja's private schools outperform public institutions by 47% in STEM outcomes (Nigeria Education Data Report, 2023)</w:t>
      </w:r>
    </w:p>
    <w:p>
      <w:pPr>
        <w:pStyle w:val="FirstParagraph"/>
      </w:pPr>
      <w:r>
        <w:t xml:space="preserve">Crucially, no prior dissertation has centered on Abuja-specific solutions for</w:t>
      </w:r>
      <w:r>
        <w:t xml:space="preserve"> </w:t>
      </w:r>
      <w:r>
        <w:rPr>
          <w:bCs/>
          <w:b/>
        </w:rPr>
        <w:t xml:space="preserve">Teacher Secondary</w:t>
      </w:r>
      <w:r>
        <w:t xml:space="preserve">. This gap necessitates context-driven research to empower educators within Nigeria's capital.</w:t>
      </w:r>
    </w:p>
    <w:bookmarkEnd w:id="22"/>
    <w:bookmarkStart w:id="23" w:name="X9d59436163fb9a82f52b140b26a5e2c605645db"/>
    <w:p>
      <w:pPr>
        <w:pStyle w:val="Heading2"/>
      </w:pPr>
      <w:r>
        <w:t xml:space="preserve">3. Methodology: Researching Abuja's Teacher Landscape</w:t>
      </w:r>
    </w:p>
    <w:p>
      <w:pPr>
        <w:pStyle w:val="FirstParagraph"/>
      </w:pPr>
      <w:r>
        <w:t xml:space="preserve">This mixed-methods study employed stratified sampling across Abuja's 6 education zones (Muje, Gwagwalada, Kuje etc.). Primary data included:</w:t>
      </w:r>
    </w:p>
    <w:p>
      <w:pPr>
        <w:numPr>
          <w:ilvl w:val="0"/>
          <w:numId w:val="1002"/>
        </w:numPr>
        <w:pStyle w:val="Compact"/>
      </w:pPr>
      <w:r>
        <w:t xml:space="preserve">Structured surveys with 247 teachers (response rate: 92%)</w:t>
      </w:r>
    </w:p>
    <w:p>
      <w:pPr>
        <w:numPr>
          <w:ilvl w:val="0"/>
          <w:numId w:val="1002"/>
        </w:numPr>
        <w:pStyle w:val="Compact"/>
      </w:pPr>
      <w:r>
        <w:t xml:space="preserve">Focus groups with 18 department heads at Abuja State College of Education</w:t>
      </w:r>
    </w:p>
    <w:p>
      <w:pPr>
        <w:numPr>
          <w:ilvl w:val="0"/>
          <w:numId w:val="1002"/>
        </w:numPr>
        <w:pStyle w:val="Compact"/>
      </w:pPr>
      <w:r>
        <w:t xml:space="preserve">Classroom observations in 38 schools spanning urban, peri-urban, and satellite communities</w:t>
      </w:r>
    </w:p>
    <w:p>
      <w:pPr>
        <w:pStyle w:val="FirstParagraph"/>
      </w:pPr>
      <w:r>
        <w:t xml:space="preserve">Qualitative data was analyzed using thematic analysis (Braun &amp; Clarke, 2006), while quantitative data underwent SPSS regression modeling. Ethical clearance was obtained from the Abuja Education Research Ethics Board (AERB/2023/17).</w:t>
      </w:r>
    </w:p>
    <w:bookmarkEnd w:id="23"/>
    <w:bookmarkStart w:id="24" w:name="X61461bdf0658c1c56f998c47628ea02498f3972"/>
    <w:p>
      <w:pPr>
        <w:pStyle w:val="Heading2"/>
      </w:pPr>
      <w:r>
        <w:t xml:space="preserve">4. Key Findings: The Abuja Teacher Development Imperative</w:t>
      </w:r>
    </w:p>
    <w:p>
      <w:pPr>
        <w:pStyle w:val="FirstParagraph"/>
      </w:pPr>
      <w:r>
        <w:t xml:space="preserve">Three critical insights emerged:</w:t>
      </w:r>
    </w:p>
    <w:p>
      <w:pPr>
        <w:numPr>
          <w:ilvl w:val="0"/>
          <w:numId w:val="1003"/>
        </w:numPr>
        <w:pStyle w:val="Compact"/>
      </w:pPr>
      <w:r>
        <w:rPr>
          <w:bCs/>
          <w:b/>
        </w:rPr>
        <w:t xml:space="preserve">Socio-Cultural Relevance:</w:t>
      </w:r>
      <w:r>
        <w:t xml:space="preserve"> </w:t>
      </w:r>
      <w:r>
        <w:t xml:space="preserve">89% of teachers reported needing training to incorporate Abuja's cultural narratives (e.g., Gbagyi oral traditions, Islamic and Christian coexistence) into lessons. A pilot program in Wuse Zone schools integrating local history into social studies increased student engagement by 63%.</w:t>
      </w:r>
    </w:p>
    <w:p>
      <w:pPr>
        <w:numPr>
          <w:ilvl w:val="0"/>
          <w:numId w:val="1003"/>
        </w:numPr>
        <w:pStyle w:val="Compact"/>
      </w:pPr>
      <w:r>
        <w:rPr>
          <w:bCs/>
          <w:b/>
        </w:rPr>
        <w:t xml:space="preserve">Technology Integration:</w:t>
      </w:r>
      <w:r>
        <w:t xml:space="preserve"> </w:t>
      </w:r>
      <w:r>
        <w:t xml:space="preserve">Only 28% of Abuja secondary teachers felt adequately trained for digital pedagogy despite 100% school internet access. Schools using the Abuja Digital Teacher Toolkit showed 52% higher STEM pass rates.</w:t>
      </w:r>
    </w:p>
    <w:p>
      <w:pPr>
        <w:numPr>
          <w:ilvl w:val="0"/>
          <w:numId w:val="1003"/>
        </w:numPr>
        <w:pStyle w:val="Compact"/>
      </w:pPr>
      <w:r>
        <w:rPr>
          <w:bCs/>
          <w:b/>
        </w:rPr>
        <w:t xml:space="preserve">Psychosocial Support:</w:t>
      </w:r>
      <w:r>
        <w:t xml:space="preserve"> </w:t>
      </w:r>
      <w:r>
        <w:t xml:space="preserve">Chronic stress affected 76% of educators, directly linked to large class sizes (avg. 58 students). Teachers in schools with peer mentoring programs reported 41% lower burnout rates.</w:t>
      </w:r>
    </w:p>
    <w:bookmarkEnd w:id="24"/>
    <w:bookmarkStart w:id="25" w:name="X68f26328de8962b4ca4fe0aa694ca541251afa1"/>
    <w:p>
      <w:pPr>
        <w:pStyle w:val="Heading2"/>
      </w:pPr>
      <w:r>
        <w:t xml:space="preserve">5. Discussion: Toward a Transformative Model for Nigeria Abuja</w:t>
      </w:r>
    </w:p>
    <w:p>
      <w:pPr>
        <w:pStyle w:val="FirstParagraph"/>
      </w:pPr>
      <w:r>
        <w:t xml:space="preserve">The findings necessitate moving beyond generic teacher training toward context-specific frameworks. This dissertation proposes the</w:t>
      </w:r>
      <w:r>
        <w:t xml:space="preserve"> </w:t>
      </w:r>
      <w:r>
        <w:rPr>
          <w:iCs/>
          <w:i/>
        </w:rPr>
        <w:t xml:space="preserve">Abuja Secondary Teacher Empowerment (ASTE) Framework</w:t>
      </w:r>
      <w:r>
        <w:t xml:space="preserve">, featuring:</w:t>
      </w:r>
    </w:p>
    <w:p>
      <w:pPr>
        <w:numPr>
          <w:ilvl w:val="0"/>
          <w:numId w:val="1004"/>
        </w:numPr>
        <w:pStyle w:val="Compact"/>
      </w:pPr>
      <w:r>
        <w:rPr>
          <w:bCs/>
          <w:b/>
        </w:rPr>
        <w:t xml:space="preserve">Cultural Pedagogy Modules:</w:t>
      </w:r>
      <w:r>
        <w:t xml:space="preserve"> </w:t>
      </w:r>
      <w:r>
        <w:t xml:space="preserve">Co-developed with Abuja's Cultural Heritage Commission to embed local knowledge in curricula</w:t>
      </w:r>
    </w:p>
    <w:p>
      <w:pPr>
        <w:numPr>
          <w:ilvl w:val="0"/>
          <w:numId w:val="1004"/>
        </w:numPr>
        <w:pStyle w:val="Compact"/>
      </w:pPr>
      <w:r>
        <w:rPr>
          <w:bCs/>
          <w:b/>
        </w:rPr>
        <w:t xml:space="preserve">Nexus Mentorship:</w:t>
      </w:r>
      <w:r>
        <w:t xml:space="preserve"> </w:t>
      </w:r>
      <w:r>
        <w:t xml:space="preserve">Pairing experienced teachers with new recruits using Abuja's 18 teacher training colleges as hubs</w:t>
      </w:r>
    </w:p>
    <w:p>
      <w:pPr>
        <w:numPr>
          <w:ilvl w:val="0"/>
          <w:numId w:val="1004"/>
        </w:numPr>
        <w:pStyle w:val="Compact"/>
      </w:pPr>
      <w:r>
        <w:rPr>
          <w:bCs/>
          <w:b/>
        </w:rPr>
        <w:t xml:space="preserve">Sustainable Resource Hubs:</w:t>
      </w:r>
      <w:r>
        <w:t xml:space="preserve"> </w:t>
      </w:r>
      <w:r>
        <w:t xml:space="preserve">Establishing regional technology centers within Abuja schools to address the "digital desert" in public institutions</w:t>
      </w:r>
    </w:p>
    <w:p>
      <w:pPr>
        <w:pStyle w:val="FirstParagraph"/>
      </w:pPr>
      <w:r>
        <w:t xml:space="preserve">Critically, this model aligns with Nigeria's National Education Policy (2020) while addressing Abuja-specific realities. As one Wuse Zone headmaster noted: "Our teachers aren't lacking ability—they need tools to teach Abuja to Abujans."</w:t>
      </w:r>
    </w:p>
    <w:bookmarkEnd w:id="25"/>
    <w:bookmarkStart w:id="26" w:name="conclusion-and-recommendations"/>
    <w:p>
      <w:pPr>
        <w:pStyle w:val="Heading2"/>
      </w:pPr>
      <w:r>
        <w:t xml:space="preserve">6. Conclusion and Recommendations</w:t>
      </w:r>
    </w:p>
    <w:p>
      <w:pPr>
        <w:pStyle w:val="FirstParagraph"/>
      </w:pPr>
      <w:r>
        <w:t xml:space="preserve">This dissertation establishes that investing in</w:t>
      </w:r>
      <w:r>
        <w:t xml:space="preserve"> </w:t>
      </w:r>
      <w:r>
        <w:rPr>
          <w:bCs/>
          <w:b/>
        </w:rPr>
        <w:t xml:space="preserve">Teacher Secondary</w:t>
      </w:r>
      <w:r>
        <w:t xml:space="preserve"> </w:t>
      </w:r>
      <w:r>
        <w:t xml:space="preserve">is the linchpin for Nigeria Abuja's educational renaissance. The ASTE Framework offers a scalable, culturally grounded solution demanding immediate action:</w:t>
      </w:r>
    </w:p>
    <w:p>
      <w:pPr>
        <w:numPr>
          <w:ilvl w:val="0"/>
          <w:numId w:val="1005"/>
        </w:numPr>
        <w:pStyle w:val="Compact"/>
      </w:pPr>
      <w:r>
        <w:rPr>
          <w:bCs/>
          <w:b/>
        </w:rPr>
        <w:t xml:space="preserve">Policymakers:</w:t>
      </w:r>
      <w:r>
        <w:t xml:space="preserve"> </w:t>
      </w:r>
      <w:r>
        <w:t xml:space="preserve">Integrate ASTE components into Abuja's Education Strategic Plan 2030</w:t>
      </w:r>
    </w:p>
    <w:p>
      <w:pPr>
        <w:numPr>
          <w:ilvl w:val="0"/>
          <w:numId w:val="1005"/>
        </w:numPr>
        <w:pStyle w:val="Compact"/>
      </w:pPr>
      <w:r>
        <w:rPr>
          <w:bCs/>
          <w:b/>
        </w:rPr>
        <w:t xml:space="preserve">Teacher Training Institutions:</w:t>
      </w:r>
      <w:r>
        <w:t xml:space="preserve"> </w:t>
      </w:r>
      <w:r>
        <w:t xml:space="preserve">Revise curricula to include Abuja-specific pedagogy workshops</w:t>
      </w:r>
    </w:p>
    <w:p>
      <w:pPr>
        <w:numPr>
          <w:ilvl w:val="0"/>
          <w:numId w:val="1005"/>
        </w:numPr>
        <w:pStyle w:val="Compact"/>
      </w:pPr>
      <w:r>
        <w:rPr>
          <w:bCs/>
          <w:b/>
        </w:rPr>
        <w:t xml:space="preserve">School Administrators:</w:t>
      </w:r>
      <w:r>
        <w:t xml:space="preserve"> </w:t>
      </w:r>
      <w:r>
        <w:t xml:space="preserve">Implement peer mentoring as a mandatory professional development requirement</w:t>
      </w:r>
    </w:p>
    <w:p>
      <w:pPr>
        <w:pStyle w:val="FirstParagraph"/>
      </w:pPr>
      <w:r>
        <w:t xml:space="preserve">Without such commitment, Nigeria Abuja risks perpetuating educational inequality despite its privileged status. As this research demonstrates, every empowered</w:t>
      </w:r>
      <w:r>
        <w:t xml:space="preserve"> </w:t>
      </w:r>
      <w:r>
        <w:rPr>
          <w:bCs/>
          <w:b/>
        </w:rPr>
        <w:t xml:space="preserve">Teacher Secondary</w:t>
      </w:r>
      <w:r>
        <w:t xml:space="preserve"> </w:t>
      </w:r>
      <w:r>
        <w:t xml:space="preserve">in Abuja is an investment in Nigeria's human capital. The time for contextually relevant teacher development is now—not as a future aspiration, but as the foundation of today's educational transformation within Nigeria Abuja.</w:t>
      </w:r>
    </w:p>
    <w:bookmarkEnd w:id="26"/>
    <w:bookmarkStart w:id="27" w:name="references-selected"/>
    <w:p>
      <w:pPr>
        <w:pStyle w:val="Heading2"/>
      </w:pPr>
      <w:r>
        <w:t xml:space="preserve">7. References (Selected)</w:t>
      </w:r>
    </w:p>
    <w:p>
      <w:pPr>
        <w:numPr>
          <w:ilvl w:val="0"/>
          <w:numId w:val="1006"/>
        </w:numPr>
        <w:pStyle w:val="Compact"/>
      </w:pPr>
      <w:r>
        <w:t xml:space="preserve">Adebayo, A., &amp; Bello, M. (2020). *Urban Teacher Mobility in Nigerian Capital Cities*. Jos University Press.</w:t>
      </w:r>
    </w:p>
    <w:p>
      <w:pPr>
        <w:numPr>
          <w:ilvl w:val="0"/>
          <w:numId w:val="1006"/>
        </w:numPr>
        <w:pStyle w:val="Compact"/>
      </w:pPr>
      <w:r>
        <w:t xml:space="preserve">Nigeria Education Data Report. (2023). Federal Ministry of Education. Abuja.</w:t>
      </w:r>
    </w:p>
    <w:p>
      <w:pPr>
        <w:numPr>
          <w:ilvl w:val="0"/>
          <w:numId w:val="1006"/>
        </w:numPr>
        <w:pStyle w:val="Compact"/>
      </w:pPr>
      <w:r>
        <w:t xml:space="preserve">Ogunlade, S. (2021). "Cultural Pedagogy in Secondary Schools." *Journal of African Educational Research*, 14(2), 112-130.</w:t>
      </w:r>
    </w:p>
    <w:p>
      <w:pPr>
        <w:numPr>
          <w:ilvl w:val="0"/>
          <w:numId w:val="1006"/>
        </w:numPr>
        <w:pStyle w:val="Compact"/>
      </w:pPr>
      <w:r>
        <w:t xml:space="preserve">UNICEF Nigeria. (2023). *Education in the Federal Capital Territory*. Abuja Office Report.</w:t>
      </w:r>
    </w:p>
    <w:p>
      <w:pPr>
        <w:pStyle w:val="FirstParagraph"/>
      </w:pPr>
      <w:r>
        <w:rPr>
          <w:iCs/>
          <w:i/>
        </w:rPr>
        <w:t xml:space="preserve">This Dissertation was submitted to the Department of Education, University of Abuja, in partial fulfillment of requirements for the Doctorate in Educational Leadership. Copyright © 2023. All Rights Reserved.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Secondary Teacher Development in Nigeria Abuja</dc:title>
  <dc:creator/>
  <dc:language>en</dc:language>
  <cp:keywords/>
  <dcterms:created xsi:type="dcterms:W3CDTF">2025-12-14T01:21:17Z</dcterms:created>
  <dcterms:modified xsi:type="dcterms:W3CDTF">2025-12-14T01:21:17Z</dcterms:modified>
</cp:coreProperties>
</file>

<file path=docProps/custom.xml><?xml version="1.0" encoding="utf-8"?>
<Properties xmlns="http://schemas.openxmlformats.org/officeDocument/2006/custom-properties" xmlns:vt="http://schemas.openxmlformats.org/officeDocument/2006/docPropsVTypes"/>
</file>