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Strengthening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Capacity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5" w:name="X03cdce02eccf8ec9f0a2975022a7b0d8eaf0093"/>
    <w:p>
      <w:pPr>
        <w:pStyle w:val="Heading1"/>
      </w:pPr>
      <w:r>
        <w:t xml:space="preserve">A Dissertation on Strengthening Teacher Secondary Capacity within the Pakistan Islamabad Context</w:t>
      </w:r>
    </w:p>
    <w:p>
      <w:pPr>
        <w:pStyle w:val="FirstParagraph"/>
      </w:pPr>
      <w:r>
        <w:t xml:space="preserve">This dissertation presents a critical analysis of the professional development needs, challenges, and strategic imperatives for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—referring specifically to secondary school educators teaching grades 9–12—in Islamabad, Pakistan. As the federal capital and educational hub of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the city's secondary education system serves as a microcosm of national aspirations yet faces acute systemic pressures demanding urgent, context-specific intervention. This research underscores that sustainable educational advancement in</w:t>
      </w:r>
      <w:r>
        <w:t xml:space="preserve"> </w:t>
      </w:r>
      <w:r>
        <w:rPr>
          <w:iCs/>
          <w:i/>
        </w:rPr>
        <w:t xml:space="preserve">Pakistan Islamabad</w:t>
      </w:r>
      <w:r>
        <w:t xml:space="preserve"> </w:t>
      </w:r>
      <w:r>
        <w:t xml:space="preserve">hinges fundamentally on elevating the competencies, morale, and support structures for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, who form the critical human capital at the heart of student learning outcomes.</w:t>
      </w:r>
    </w:p>
    <w:bookmarkStart w:id="20" w:name="X3ad2afea4ff6454ffc433075d5d4fe7d53ccca5"/>
    <w:p>
      <w:pPr>
        <w:pStyle w:val="Heading2"/>
      </w:pPr>
      <w:r>
        <w:t xml:space="preserve">The Imperative: Why Teacher Secondary Matters in Pakistan Islamabad</w:t>
      </w:r>
    </w:p>
    <w:p>
      <w:pPr>
        <w:pStyle w:val="FirstParagraph"/>
      </w:pPr>
      <w:r>
        <w:t xml:space="preserve">Islamabad's secondary education landscape is characterized by rapid urbanization, high enrollment demands, and a strategic position as a testing ground for national education policies like the National Education Policy (NEP) 2017. However, persistent gaps in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quality directly impede Pakistan's broader goals of achieving 90% literacy and equipping youth for global competitiveness.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the disparity is stark: while private institutions often attract qualified graduates, public sector secondary schools—serving the majority of students—struggle with vacancies, outdated pedagogical training, and insufficient subject-specialist teachers. A 2023 Islamabad Education Department report revealed a national average student-teacher ratio of 1:45 in secondary schools, far exceeding the recommended 1:30. This strain on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directly impacts classroom efficacy, particularly in STEM and English language instruction critical for future opportunities.</w:t>
      </w:r>
    </w:p>
    <w:bookmarkEnd w:id="20"/>
    <w:bookmarkStart w:id="21" w:name="Xa91ab27b769d858a1613e79022f34b6fe254bc2"/>
    <w:p>
      <w:pPr>
        <w:pStyle w:val="Heading2"/>
      </w:pPr>
      <w:r>
        <w:t xml:space="preserve">Critical Challenges Facing Teacher Secondary in Pakistan Islamabad</w:t>
      </w:r>
    </w:p>
    <w:p>
      <w:pPr>
        <w:pStyle w:val="FirstParagraph"/>
      </w:pPr>
      <w:r>
        <w:t xml:space="preserve">This dissertation identifies three interconnected challenges impeding effective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practice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Outdated Pedagogical Training:</w:t>
      </w:r>
      <w:r>
        <w:t xml:space="preserve"> </w:t>
      </w:r>
      <w:r>
        <w:t xml:space="preserve">Pre-service teacher education programs (e.g., B.Ed. at University of Islamabad) often emphasize rote teaching over critical thinking, inquiry-based learning, and digital literacy—skills indispensable for modern secondary classrooms in a dynamic city like Islamabad.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Limited Continuous Professional Development (CPD):</w:t>
      </w:r>
      <w:r>
        <w:t xml:space="preserve"> </w:t>
      </w:r>
      <w:r>
        <w:t xml:space="preserve">Post-appointment CPD opportunities are sporadic and non-systematic. Teachers in Islamabad’s public schools report infrequent access to workshops on curriculum updates (e.g., revised National Curriculum for Grade 9-10), ICT integration, or inclusive education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Workload and Morale Crisis: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in Islamabad face excessive administrative burdens, large class sizes, and low job satisfaction. A 2022 survey by the Pakistan Education Foundation found only 38% of secondary teachers felt adequately supported to deliver quality instruction.</w:t>
      </w:r>
    </w:p>
    <w:bookmarkEnd w:id="21"/>
    <w:bookmarkStart w:id="22" w:name="X772c7541baeb9af56c662cf0d120420ee5daa7f"/>
    <w:p>
      <w:pPr>
        <w:pStyle w:val="Heading2"/>
      </w:pPr>
      <w:r>
        <w:t xml:space="preserve">A Contextualized Strategy: Pathways for Teacher Secondary in Pakistan Islamabad</w:t>
      </w:r>
    </w:p>
    <w:p>
      <w:pPr>
        <w:pStyle w:val="FirstParagraph"/>
      </w:pPr>
      <w:r>
        <w:t xml:space="preserve">As a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grounded in local realities, this study proposes actionable strategies tailored to the Islamabad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Establishment of an Islamabad Secondary Teacher Academy (ISTA):</w:t>
      </w:r>
      <w:r>
        <w:t xml:space="preserve"> </w:t>
      </w:r>
      <w:r>
        <w:t xml:space="preserve">A dedicated, city-level institution under the Islamabad Education Department would provide regular, localized CPD workshops—focusing on NEP 2017 implementation, digital tools like LMS platforms for public schools, and subject-specific mastery. ISTA could partner with universities like Quaid-i-Azam to co-design modules.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 as a Core Competency:</w:t>
      </w:r>
      <w:r>
        <w:t xml:space="preserve"> </w:t>
      </w:r>
      <w:r>
        <w:t xml:space="preserve">Mandate and fund training in using digital resources (e.g., Punjab Education Sector Reform Program tools) for all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, recognizing Islamabad's relative infrastructure advantage over rural areas. This bridges the digital divide within the city’s educational ecosystem.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 Mentorship Networks:</w:t>
      </w:r>
      <w:r>
        <w:t xml:space="preserve"> </w:t>
      </w:r>
      <w:r>
        <w:t xml:space="preserve">Create formal peer-mentoring systems connecting experienced teachers in well-resourced Islamabad schools (e.g., Government Girls High School, Faisal Town) with newer educators in underserved areas. This leverages existing local capacity and fosters collegial support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Revise Recruitment &amp; Incentives:</w:t>
      </w:r>
      <w:r>
        <w:t xml:space="preserve"> </w:t>
      </w:r>
      <w:r>
        <w:t xml:space="preserve">Prioritize subject-specialist recruitment for critical disciplines (Math, Physics, Computer Science) and introduce performance-linked incentives within Islamabad’s public school framework to retain high-quality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.</w:t>
      </w:r>
    </w:p>
    <w:bookmarkEnd w:id="22"/>
    <w:bookmarkStart w:id="23" w:name="X474ad3db9a33b18d21c220701611a0243e2687c"/>
    <w:p>
      <w:pPr>
        <w:pStyle w:val="Heading2"/>
      </w:pPr>
      <w:r>
        <w:t xml:space="preserve">The Broader Significance: Teacher Secondary as Catalyst for Pakistan Islamabad's Future</w:t>
      </w:r>
    </w:p>
    <w:p>
      <w:pPr>
        <w:pStyle w:val="FirstParagraph"/>
      </w:pPr>
      <w:r>
        <w:t xml:space="preserve">This dissertation argues that investing in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is not merely an educational expenditure but a strategic national investment. In the capital city, where policy decisions ripple across provincial borders, enhancing secondary teacher quality directly influences: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Skill Development:</w:t>
      </w:r>
      <w:r>
        <w:t xml:space="preserve"> </w:t>
      </w:r>
      <w:r>
        <w:t xml:space="preserve">Skilled graduates from Islamabad schools become workforce contributors and innovators.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Gender Equity:</w:t>
      </w:r>
      <w:r>
        <w:t xml:space="preserve"> </w:t>
      </w:r>
      <w:r>
        <w:t xml:space="preserve">Supporting female teachers in secondary roles (a critical need in Islamabad's conservative zones) enables girls' access to quality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Cities as Innovation Hubs:</w:t>
      </w:r>
      <w:r>
        <w:t xml:space="preserve"> </w:t>
      </w:r>
      <w:r>
        <w:t xml:space="preserve">A thriving secondary education system positions</w:t>
      </w:r>
      <w:r>
        <w:t xml:space="preserve"> </w:t>
      </w:r>
      <w:r>
        <w:rPr>
          <w:iCs/>
          <w:i/>
        </w:rPr>
        <w:t xml:space="preserve">Pakistan Islamabad</w:t>
      </w:r>
      <w:r>
        <w:t xml:space="preserve"> </w:t>
      </w:r>
      <w:r>
        <w:t xml:space="preserve">as a model for urban educational transformation nationwide, attracting regional partnerships and funding.</w:t>
      </w:r>
    </w:p>
    <w:bookmarkEnd w:id="23"/>
    <w:bookmarkStart w:id="24" w:name="X690bf85ebb5bee3d55329c1a438ba2111ce854e"/>
    <w:p>
      <w:pPr>
        <w:pStyle w:val="Heading2"/>
      </w:pPr>
      <w:r>
        <w:t xml:space="preserve">Conclusion: An Unfinished Dissertation, An Urgent Imperative</w:t>
      </w:r>
    </w:p>
    <w:p>
      <w:pPr>
        <w:pStyle w:val="FirstParagraph"/>
      </w:pPr>
      <w:r>
        <w:t xml:space="preserve">The findings of this dissertation unequivocally affirm that the quality of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is the linchpin for educational success in Islamabad. Without systemic, sustained investment in their professional growth within the unique socio-educational fabric of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national education goals remain aspirational. This research calls for immediate, collaborative action: education policymakers in Islamabad must prioritize teacher capacity building as central to their agenda; teacher training institutions must align curricula with 21st-century secondary pedagogy; and the federal government must provide dedicated funding streams targeting the capital city's specific needs. The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concludes that empowering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in Pakistan Islamabad is not just a local necessity—it is a prerequisite for building an educated, equitable, and prosperous Pakistan.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Teacher Secondary, Dissertation, Pakistan Islamabad, Secondary Education Reform, Professional Development.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Strengthening Teacher Secondary Capacity in Pakistan Islamabad</dc:title>
  <dc:creator/>
  <dc:language>en</dc:language>
  <cp:keywords/>
  <dcterms:created xsi:type="dcterms:W3CDTF">2025-12-13T09:51:43Z</dcterms:created>
  <dcterms:modified xsi:type="dcterms:W3CDTF">2025-12-13T09:51:43Z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