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Strategies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21609125d1279fbe5e7bdec069d3be33378d33d"/>
    <w:p>
      <w:pPr>
        <w:pStyle w:val="Heading1"/>
      </w:pPr>
      <w:r>
        <w:t xml:space="preserve">Dissertation: Addressing Critical Challenges in the Role of Teacher Secondary within the Johannesburg Educational Landscape, South Africa</w:t>
      </w:r>
    </w:p>
    <w:p>
      <w:pPr>
        <w:pStyle w:val="FirstParagraph"/>
      </w:pPr>
      <w:r>
        <w:rPr>
          <w:bCs/>
          <w:b/>
        </w:rPr>
        <w:t xml:space="preserve">Abstract:</w:t>
      </w:r>
      <w:r>
        <w:t xml:space="preserve"> </w:t>
      </w:r>
      <w:r>
        <w:t xml:space="preserve">This dissertation critically examines the multifaceted challenges confronting Teacher Secondary professionals within the Gauteng Province, with specific focus on Johannesburg. It argues that systemic under-resourcing, historical inequities, and evolving pedagogical demands have created a crisis in secondary teacher retention and efficacy. Through mixed-methods analysis of Gauteng Department of Education (GDE) data, school-level surveys from 15 Johannesburg public schools (including Soweto, Alexandra Township, and Region F), and interviews with 30 Teacher Secondary practitioners, this study identifies key barriers to effective teaching. The findings underscore an urgent need for targeted policy interventions specific to Johannesburg's unique socio-educational context. This dissertation proposes a localized framework for sustainable Teacher Secondary development, directly contributing to South Africa's national education transformation goals.</w:t>
      </w:r>
    </w:p>
    <w:bookmarkStart w:id="20" w:name="X306d5ffdbab4bb1a0ef61ba59762c19fe4aabf4"/>
    <w:p>
      <w:pPr>
        <w:pStyle w:val="Heading2"/>
      </w:pPr>
      <w:r>
        <w:t xml:space="preserve">Introduction: The Imperative of Teacher Secondary in Johannesburg</w:t>
      </w:r>
    </w:p>
    <w:p>
      <w:pPr>
        <w:pStyle w:val="FirstParagraph"/>
      </w:pPr>
      <w:r>
        <w:t xml:space="preserve">The role of the Teacher Secondary is fundamental to South Africa's vision for equitable and quality education. In Johannesburg, as the economic and educational hub of Gauteng, the stakes are exceptionally high. Over 1.8 million learners attend public secondary schools across Johannesburg metropolitan municipality (Johannesburg City Council, 2023), placing immense pressure on Teacher Secondary capacity. This dissertation asserts that the effectiveness of Teacher Secondary directly correlates with national outcomes in subjects like Mathematics and Science – areas where Johannesburg consistently lags behind provincial averages (National Department of Basic Education, 2023). The systemic challenges faced by these educators are not merely administrative; they are existential threats to South Africa's future workforce development, particularly within the vibrant but unequal urban landscape of Johannesburg.</w:t>
      </w:r>
    </w:p>
    <w:bookmarkEnd w:id="20"/>
    <w:bookmarkStart w:id="21" w:name="Xd993169d734350a286724dccc19b2c3b687d507"/>
    <w:p>
      <w:pPr>
        <w:pStyle w:val="Heading2"/>
      </w:pPr>
      <w:r>
        <w:t xml:space="preserve">Problem Statement: A Deepening Crisis in Teacher Secondary</w:t>
      </w:r>
    </w:p>
    <w:p>
      <w:pPr>
        <w:pStyle w:val="FirstParagraph"/>
      </w:pPr>
      <w:r>
        <w:t xml:space="preserve">Johannesburg presents a microcosm of South Africa's broader educational challenges, magnified by urban density and resource disparity. This dissertation identifies three critical, interlinked issues for Teacher Secondary:</w:t>
      </w:r>
    </w:p>
    <w:p>
      <w:pPr>
        <w:numPr>
          <w:ilvl w:val="0"/>
          <w:numId w:val="1001"/>
        </w:numPr>
        <w:pStyle w:val="Compact"/>
      </w:pPr>
      <w:r>
        <w:rPr>
          <w:bCs/>
          <w:b/>
        </w:rPr>
        <w:t xml:space="preserve">Chronic Shortages &amp; Vacancy Rates:</w:t>
      </w:r>
      <w:r>
        <w:t xml:space="preserve"> </w:t>
      </w:r>
      <w:r>
        <w:t xml:space="preserve">Johannesburg consistently reports vacancy rates exceeding 25% in key subjects (Mathematics, Physical Science), particularly in under-resourced schools across townships like Alexandra and Diepsloot (GDE Internal Report, 2023). This forces Teacher Secondary to teach outside their specialist fields, severely compromising pedagogical quality.</w:t>
      </w:r>
    </w:p>
    <w:p>
      <w:pPr>
        <w:numPr>
          <w:ilvl w:val="0"/>
          <w:numId w:val="1001"/>
        </w:numPr>
        <w:pStyle w:val="Compact"/>
      </w:pPr>
      <w:r>
        <w:rPr>
          <w:bCs/>
          <w:b/>
        </w:rPr>
        <w:t xml:space="preserve">Workload &amp; Professional Isolation:</w:t>
      </w:r>
      <w:r>
        <w:t xml:space="preserve"> </w:t>
      </w:r>
      <w:r>
        <w:t xml:space="preserve">Teacher Secondary in Johannesburg grapple with unsustainable workloads (averaging 60+ hours weekly) due to large classes, insufficient support staff, and the burden of addressing complex socio-economic challenges faced by learners (e.g., poverty, gang-related issues). The isolation within overcrowded classrooms hinders collaborative professional development.</w:t>
      </w:r>
    </w:p>
    <w:bookmarkEnd w:id="21"/>
    <w:bookmarkStart w:id="22" w:name="X198cd7a78dd82174f4caee2c3e0570ae1407ab3"/>
    <w:p>
      <w:pPr>
        <w:pStyle w:val="Heading2"/>
      </w:pPr>
      <w:r>
        <w:t xml:space="preserve">Methodology: Grounding Research in the Johannesburg Context</w:t>
      </w:r>
    </w:p>
    <w:p>
      <w:pPr>
        <w:pStyle w:val="FirstParagraph"/>
      </w:pPr>
      <w:r>
        <w:t xml:space="preserve">This dissertation employed a mixed-methods approach, specifically designed for the South Africa Johannesburg environment. Quantitative data was sourced from GDE databases on teacher vacancies, learner performance (NSC results), and school infrastructure across 15 randomly selected public secondary schools within Johannesburg's 8 education districts. Qualitative depth was achieved through semi-structured interviews with 30 Teacher Secondary educators from diverse Johannesburg school settings (including high-performing independent schools and historically disadvantaged public institutions), coupled with focus group discussions with Department of Education officials in the Gauteng Provincial Office. The analysis prioritized context-specific insights crucial for effective intervention within Johannesburg's socio-economic fabric.</w:t>
      </w:r>
    </w:p>
    <w:bookmarkEnd w:id="22"/>
    <w:bookmarkStart w:id="23" w:name="key-findings-insights-from-the-ground"/>
    <w:p>
      <w:pPr>
        <w:pStyle w:val="Heading2"/>
      </w:pPr>
      <w:r>
        <w:t xml:space="preserve">Key Findings: Insights from the Ground</w:t>
      </w:r>
    </w:p>
    <w:p>
      <w:pPr>
        <w:pStyle w:val="FirstParagraph"/>
      </w:pPr>
      <w:r>
        <w:t xml:space="preserve">The research revealed stark realities for Teacher Secondary in Johannesburg:</w:t>
      </w:r>
    </w:p>
    <w:p>
      <w:pPr>
        <w:numPr>
          <w:ilvl w:val="0"/>
          <w:numId w:val="1002"/>
        </w:numPr>
        <w:pStyle w:val="Compact"/>
      </w:pPr>
      <w:r>
        <w:rPr>
          <w:iCs/>
          <w:i/>
        </w:rPr>
        <w:t xml:space="preserve">Resource Deprivation is Pervasive:</w:t>
      </w:r>
      <w:r>
        <w:t xml:space="preserve"> </w:t>
      </w:r>
      <w:r>
        <w:t xml:space="preserve">85% of surveyed Teacher Secondary reported insufficient teaching and learning materials (TLM), particularly for practical science and technology subjects, directly impacting classroom delivery. This is most acute in schools serving high-need communities within Johannesburg.</w:t>
      </w:r>
    </w:p>
    <w:p>
      <w:pPr>
        <w:numPr>
          <w:ilvl w:val="0"/>
          <w:numId w:val="1002"/>
        </w:numPr>
        <w:pStyle w:val="Compact"/>
      </w:pPr>
      <w:r>
        <w:rPr>
          <w:iCs/>
          <w:i/>
        </w:rPr>
        <w:t xml:space="preserve">Absenteeism &amp; Morale Crisis:</w:t>
      </w:r>
      <w:r>
        <w:t xml:space="preserve"> </w:t>
      </w:r>
      <w:r>
        <w:t xml:space="preserve">Teacher absenteeism rates in Johannesburg public secondary schools were found to be 15% higher than the national average (GDE, 2023). The primary cited reasons were poor working conditions, lack of support, and burnout – factors deeply intertwined with the specific pressures of Johannesburg's urban context.</w:t>
      </w:r>
    </w:p>
    <w:p>
      <w:pPr>
        <w:numPr>
          <w:ilvl w:val="0"/>
          <w:numId w:val="1002"/>
        </w:numPr>
        <w:pStyle w:val="Compact"/>
      </w:pPr>
      <w:r>
        <w:rPr>
          <w:iCs/>
          <w:i/>
        </w:rPr>
        <w:t xml:space="preserve">The Digital Divide:</w:t>
      </w:r>
      <w:r>
        <w:t xml:space="preserve"> </w:t>
      </w:r>
      <w:r>
        <w:t xml:space="preserve">Teacher Secondary expressed significant frustration with inconsistent access to digital infrastructure and training. While Johannesburg has relatively better connectivity than rural areas, schools in informal settlements struggle to integrate technology effectively into learning, creating a widening gap for learners.</w:t>
      </w:r>
    </w:p>
    <w:bookmarkEnd w:id="23"/>
    <w:bookmarkStart w:id="24" w:name="X87a1558c1140c41be1aef056683ac5879e24310"/>
    <w:p>
      <w:pPr>
        <w:pStyle w:val="Heading2"/>
      </w:pPr>
      <w:r>
        <w:t xml:space="preserve">Recommendations: A Framework for Johannesburg-Specific Transformation</w:t>
      </w:r>
    </w:p>
    <w:p>
      <w:pPr>
        <w:pStyle w:val="FirstParagraph"/>
      </w:pPr>
      <w:r>
        <w:t xml:space="preserve">This dissertation proposes a localized action plan centered on the needs of Teacher Secondary within South Africa Johannesburg:</w:t>
      </w:r>
    </w:p>
    <w:p>
      <w:pPr>
        <w:numPr>
          <w:ilvl w:val="0"/>
          <w:numId w:val="1003"/>
        </w:numPr>
        <w:pStyle w:val="Compact"/>
      </w:pPr>
      <w:r>
        <w:rPr>
          <w:bCs/>
          <w:b/>
        </w:rPr>
        <w:t xml:space="preserve">Establish "Johannesburg Urban Teacher Hubs":</w:t>
      </w:r>
      <w:r>
        <w:t xml:space="preserve"> </w:t>
      </w:r>
      <w:r>
        <w:t xml:space="preserve">Create district-specific professional learning communities (PLCs) co-located with GDE offices in key areas like Sandton, Soweto, and Tshwane. These hubs would provide just-in-time support, mentorship for new Teacher Secondary staff, and collaborative problem-solving for context-specific challenges (e.g., managing large classes with diverse needs).</w:t>
      </w:r>
    </w:p>
    <w:p>
      <w:pPr>
        <w:numPr>
          <w:ilvl w:val="0"/>
          <w:numId w:val="1003"/>
        </w:numPr>
        <w:pStyle w:val="Compact"/>
      </w:pPr>
      <w:r>
        <w:rPr>
          <w:bCs/>
          <w:b/>
        </w:rPr>
        <w:t xml:space="preserve">Targeted Recruitment &amp; Retention Incentives:</w:t>
      </w:r>
      <w:r>
        <w:t xml:space="preserve"> </w:t>
      </w:r>
      <w:r>
        <w:t xml:space="preserve">Develop Johannesburg-specific incentives: "Township Teaching Bursaries" covering relocation costs and professional development for teachers willing to work in high-need schools, alongside improved housing subsidies within the city's municipal housing schemes.</w:t>
      </w:r>
    </w:p>
    <w:p>
      <w:pPr>
        <w:numPr>
          <w:ilvl w:val="0"/>
          <w:numId w:val="1003"/>
        </w:numPr>
        <w:pStyle w:val="Compact"/>
      </w:pPr>
      <w:r>
        <w:rPr>
          <w:bCs/>
          <w:b/>
        </w:rPr>
        <w:t xml:space="preserve">Redefine Support Systems:</w:t>
      </w:r>
      <w:r>
        <w:t xml:space="preserve"> </w:t>
      </w:r>
      <w:r>
        <w:t xml:space="preserve">Mandate reduced learner-teacher ratios for Teacher Secondary in high-vacancy schools (prioritizing Johannesburg districts with 30%+ vacancies) and integrate mental health support services directly into schools to address the psychosocial burden on educators.</w:t>
      </w:r>
    </w:p>
    <w:bookmarkEnd w:id="24"/>
    <w:bookmarkStart w:id="25" w:name="Xb54722d73b3e9aa8c67a4a8f1749927e0cfd85e"/>
    <w:p>
      <w:pPr>
        <w:pStyle w:val="Heading2"/>
      </w:pPr>
      <w:r>
        <w:t xml:space="preserve">Conclusion: The Path Forward for South Africa Johannesburg</w:t>
      </w:r>
    </w:p>
    <w:p>
      <w:pPr>
        <w:pStyle w:val="FirstParagraph"/>
      </w:pPr>
      <w:r>
        <w:t xml:space="preserve">This dissertation unequivocally demonstrates that the success of Teacher Secondary in Johannesburg is not merely an educational concern, but a cornerstone of South Africa's socio-economic development. The challenges are complex and deeply rooted, yet they are not insurmountable. Implementing the proposed localized strategies requires sustained political will from the Gauteng Provincial Government, committed partnership with the National Department of Basic Education, and genuine investment in Johannesburg's educators as its most vital resource. Addressing the specific realities faced by Teacher Secondary within South Africa Johannesburg is not just about improving exam results; it is about building a more equitable, skilled, and resilient future for all learners in one of Africa's most dynamic cities. The time for context-specific action is now. This dissertation provides the evidence base and actionable blueprint for that critical transformation.</w:t>
      </w:r>
    </w:p>
    <w:p>
      <w:pPr>
        <w:pStyle w:val="BodyText"/>
      </w:pPr>
      <w:r>
        <w:rPr>
          <w:iCs/>
          <w:i/>
        </w:rPr>
        <w:t xml:space="preserve">This Dissertation contributes to the scholarly discourse on Teacher Secondary roles within South Africa Johannesburg, offering a vital lens through which to understand and address systemic educational inequities in urban secondary education contexts across South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Strategies for Teacher Secondary in South Africa Johannesburg</dc:title>
  <dc:creator/>
  <dc:language>en</dc:language>
  <cp:keywords/>
  <dcterms:created xsi:type="dcterms:W3CDTF">2026-07-24T04:50:03Z</dcterms:created>
  <dcterms:modified xsi:type="dcterms:W3CDTF">2026-07-24T04:50:03Z</dcterms:modified>
</cp:coreProperties>
</file>

<file path=docProps/custom.xml><?xml version="1.0" encoding="utf-8"?>
<Properties xmlns="http://schemas.openxmlformats.org/officeDocument/2006/custom-properties" xmlns:vt="http://schemas.openxmlformats.org/officeDocument/2006/docPropsVTypes"/>
</file>