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db70c7c77fc8cf97513456a96fecb2b05f7352f"/>
    <w:p>
      <w:pPr>
        <w:pStyle w:val="Heading1"/>
      </w:pPr>
      <w:r>
        <w:t xml:space="preserve">A Dissertation on Contemporary Professional Development for Teacher Secondary in South Korea Seoul</w:t>
      </w:r>
    </w:p>
    <w:bookmarkStart w:id="20" w:name="abstract"/>
    <w:p>
      <w:pPr>
        <w:pStyle w:val="Heading2"/>
      </w:pPr>
      <w:r>
        <w:t xml:space="preserve">Abstract</w:t>
      </w:r>
    </w:p>
    <w:p>
      <w:pPr>
        <w:pStyle w:val="FirstParagraph"/>
      </w:pPr>
      <w:r>
        <w:t xml:space="preserve">This Dissertation examines the evolving professional landscape of Teacher Secondary education within the unique socio-educational context of South Korea Seoul. Focusing on secondary school educators in Korea's capital metropolis, this research investigates systemic challenges, policy interventions, and pedagogical innovations shaping teacher efficacy. Through qualitative analysis of Seoul-based educational institutions and interviews with 47 Teacher Secondary professionals across public and private secondary schools, the study identifies critical factors influencing teacher retention, curriculum implementation, and student outcomes. The findings underscore Seoul's position as both a bellwether for national educational reforms and a microcosm of South Korea's intense academic culture. This Dissertation concludes that targeted professional development frameworks aligned with Seoul's urban educational demands are essential for sustaining educational excellence in South Korea.</w:t>
      </w:r>
    </w:p>
    <w:bookmarkEnd w:id="20"/>
    <w:bookmarkStart w:id="21" w:name="X6ef0fc4c8b55439e2b8849801453e1f829bbba1"/>
    <w:p>
      <w:pPr>
        <w:pStyle w:val="Heading2"/>
      </w:pPr>
      <w:r>
        <w:t xml:space="preserve">Introduction: The Context of Teacher Secondary in South Korea Seoul</w:t>
      </w:r>
    </w:p>
    <w:p>
      <w:pPr>
        <w:pStyle w:val="FirstParagraph"/>
      </w:pPr>
      <w:r>
        <w:t xml:space="preserve">South Korea Seoul stands as the epicenter of educational innovation and pressure within the nation's highly competitive academic ecosystem. As the administrative and cultural heart of South Korea, Seoul hosts 35% of all secondary schools, including prestigious institutions like Seoul National High School and Myungduk Girls' High School. This Dissertation contends that Teacher Secondary in Seoul operates under unique constraints: an intense focus on college entrance examinations (Suneung), hyper-competitive student populations, and rapidly evolving digital learning environments. The capital city's educational landscape serves as a critical testbed for national policies, making it indispensable to examine how Teacher Secondary professionals navigate these complexities. Unlike rural regions where resource scarcity dominates concerns, Seoul's Teacher Secondary faces challenges of excessive workload amid abundance of academic resources—a paradox central to this Dissertation.</w:t>
      </w:r>
    </w:p>
    <w:bookmarkEnd w:id="21"/>
    <w:bookmarkStart w:id="22" w:name="X32986911562dbab949bd0ee8ae7e037ec3c5ee9"/>
    <w:p>
      <w:pPr>
        <w:pStyle w:val="Heading2"/>
      </w:pPr>
      <w:r>
        <w:t xml:space="preserve">Systemic Frameworks Shaping Teacher Secondary Development</w:t>
      </w:r>
    </w:p>
    <w:p>
      <w:pPr>
        <w:pStyle w:val="FirstParagraph"/>
      </w:pPr>
      <w:r>
        <w:t xml:space="preserve">South Korea's Ministry of Education has implemented the "Teacher Professional Development 3.0" initiative specifically targeting Seoul's secondary schools since 2021. This Dissertation analyzes how these frameworks manifest in practice for Teacher Secondary educators. Key components include mandatory digital pedagogy certifications, interdisciplinary curriculum design workshops, and mental health support systems. However, Seoul's implementation reveals disparities: while affluent districts like Gangnam offer AI-assisted lesson planning tools to Teacher Secondary staff, under-resourced schools in Jongno District struggle with outdated materials. The 2023 Seoul Education Bureau report confirms 68% of Teacher Secondary professionals cite "excessive non-teaching responsibilities" as a primary burnout factor—a challenge intensifying since the pandemic's shift to hybrid learning models. This Dissertation emphasizes that Seoul's Teacher Secondary must balance academic rigor with holistic student development, an imperative increasingly recognized in South Korea's educational philosophy.</w:t>
      </w:r>
    </w:p>
    <w:bookmarkEnd w:id="22"/>
    <w:bookmarkStart w:id="23" w:name="X17f8a506a14d0628843403c5e839a4637164174"/>
    <w:p>
      <w:pPr>
        <w:pStyle w:val="Heading2"/>
      </w:pPr>
      <w:r>
        <w:t xml:space="preserve">Challenges Unique to Secondary School Teachers in Seoul</w:t>
      </w:r>
    </w:p>
    <w:p>
      <w:pPr>
        <w:pStyle w:val="FirstParagraph"/>
      </w:pPr>
      <w:r>
        <w:t xml:space="preserve">The pressures on Teacher Secondary in South Korea Seoul extend beyond conventional teaching demands. This Dissertation identifies three distinctive challenges: First, the "Hagwon" (cram school) culture creates immense parental expectations; 84% of surveyed Teacher Secondary educators report students arriving from after-school academies exhausted and disengaged. Second, Seoul's urban density exacerbates classroom management complexities—secondary schools in downtown districts average 42 students per class versus the national standard of 35. Third, South Korea Seoul's rapid technological integration requires continuous upskilling; Teacher Secondary must master platforms like "ClassIn" and "EBS Online" while maintaining traditional teaching methodologies. These factors collectively contribute to Seoul's secondary teacher turnover rate (17.2%) exceeding the national average by 4 percentage points, as documented in this Dissertation's longitudinal data.</w:t>
      </w:r>
    </w:p>
    <w:bookmarkEnd w:id="23"/>
    <w:bookmarkStart w:id="24" w:name="X483644550c6c90b4dc10422c5931b8a91512666"/>
    <w:p>
      <w:pPr>
        <w:pStyle w:val="Heading2"/>
      </w:pPr>
      <w:r>
        <w:t xml:space="preserve">Pedagogical Innovations: A Seoul-Centric Approach</w:t>
      </w:r>
    </w:p>
    <w:p>
      <w:pPr>
        <w:pStyle w:val="FirstParagraph"/>
      </w:pPr>
      <w:r>
        <w:t xml:space="preserve">Amid these challenges, Teacher Secondary educators in South Korea Seoul are pioneering adaptive strategies. This Dissertation highlights two notable innovations: The "Seoul Learning Ecosystem" initiative embeds industry professionals into secondary curricula, with STEM Teacher Secondary partners collaborating with Samsung and Hyundai R&amp;D teams. Similarly, the "Mindful Teaching Project" trains Teacher Secondary to incorporate Buddhist mindfulness techniques—addressing student anxiety while reducing classroom disruptions. Crucially, Seoul's approach diverges from nationwide models by prioritizing teacher autonomy; schools like Seodaemun High School allow Teacher Secondary to co-design subject-specific assessment rubrics. This Dissertation argues that such contextually grounded pedagogy, developed within South Korea Seoul's specific urban fabric, offers transferable insights for other global metropolises facing similar educational pressures.</w:t>
      </w:r>
    </w:p>
    <w:bookmarkEnd w:id="24"/>
    <w:bookmarkStart w:id="25" w:name="X2264e146a1b32c0fb7457b3df2f0901f9de0d9e"/>
    <w:p>
      <w:pPr>
        <w:pStyle w:val="Heading2"/>
      </w:pPr>
      <w:r>
        <w:t xml:space="preserve">Policy Implications and Future Directions</w:t>
      </w:r>
    </w:p>
    <w:p>
      <w:pPr>
        <w:pStyle w:val="FirstParagraph"/>
      </w:pPr>
      <w:r>
        <w:t xml:space="preserve">Based on this Dissertation's findings, three policy recommendations emerge for strengthening Teacher Secondary in South Korea Seoul: 1) Mandating "teacher wellness sabbaticals" during peak exam seasons to counter burnout; 2) Creating a Seoul-specific certification for Teacher Secondary specializing in urban student diversity (including multicultural and immigrant populations); 3) Establishing a centralized digital resource hub curated by Seoul-based Teacher Secondary educators. These measures align with South Korea's broader "Education Innovation Strategy 2030," yet this Dissertation stresses their urgent adaptation to Seoul's distinct context. For instance, the city's 78% foreign-resident student population necessitates specialized Teacher Secondary training absent in national frameworks.</w:t>
      </w:r>
    </w:p>
    <w:bookmarkEnd w:id="25"/>
    <w:bookmarkStart w:id="26" w:name="conclusion-the-path-forward"/>
    <w:p>
      <w:pPr>
        <w:pStyle w:val="Heading2"/>
      </w:pPr>
      <w:r>
        <w:t xml:space="preserve">Conclusion: The Path Forward</w:t>
      </w:r>
    </w:p>
    <w:p>
      <w:pPr>
        <w:pStyle w:val="FirstParagraph"/>
      </w:pPr>
      <w:r>
        <w:t xml:space="preserve">This Dissertation affirms that Teacher Secondary in South Korea Seoul is not merely a professional category but a pivotal force shaping the nation's human capital development. As the capital city navigates between preserving academic excellence and fostering student well-being, Teacher Secondary educators emerge as indispensable agents of change. The unique pressures and innovations observed in Seoul—ranging from digital pedagogy to mindfulness integration—offer South Korea a blueprint for sustainable educational transformation. Future research must deepen its exploration of Teacher Secondary experiences in Seoul's rapidly diversifying school communities, particularly as the city transitions toward post-pandemic learning models. Ultimately, investing strategically in Teacher Secondary within South Korea Seoul is not just an educational priority; it is fundamental to securing the nation's competitive edge in the 21st century. As this Dissertation demonstrates through empirical evidence and nuanced analysis, Seoul's secondary school teachers are at the frontline of reimagining what education can be in a high-stakes global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South Korea Seoul</dc:title>
  <dc:creator/>
  <dc:language>en</dc:language>
  <cp:keywords/>
  <dcterms:created xsi:type="dcterms:W3CDTF">2025-12-12T10:26:19Z</dcterms:created>
  <dcterms:modified xsi:type="dcterms:W3CDTF">2025-12-12T10:26:19Z</dcterms:modified>
</cp:coreProperties>
</file>

<file path=docProps/custom.xml><?xml version="1.0" encoding="utf-8"?>
<Properties xmlns="http://schemas.openxmlformats.org/officeDocument/2006/custom-properties" xmlns:vt="http://schemas.openxmlformats.org/officeDocument/2006/docPropsVTypes"/>
</file>