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and</w:t>
      </w:r>
      <w:r>
        <w:t xml:space="preserve"> </w:t>
      </w:r>
      <w:r>
        <w:t xml:space="preserve">Impact</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5" w:name="X0010f0e4138777d11be224fdcde03a81fff18fd"/>
    <w:p>
      <w:pPr>
        <w:pStyle w:val="Heading1"/>
      </w:pPr>
      <w:r>
        <w:t xml:space="preserve">Dissertation: Enhancing the Role of Teacher Secondary in the United Arab Emirates Abu Dhabi Education Ecosystem</w:t>
      </w:r>
    </w:p>
    <w:p>
      <w:pPr>
        <w:pStyle w:val="FirstParagraph"/>
      </w:pPr>
      <w:r>
        <w:t xml:space="preserve">This Dissertation critically examines the pivotal role, professional development needs, and systemic challenges faced by the Teacher Secondary within the dynamic educational landscape of the United Arab Emirates Abu Dhabi. As a cornerstone of student achievement and national vision alignment, understanding and elevating the Teacher Secondary is not merely an academic exercise but a strategic imperative for the future prosperity of Abu Dhabi and its contribution to the broader United Arab Emirates.</w:t>
      </w:r>
    </w:p>
    <w:bookmarkStart w:id="20" w:name="Xdd13f839089dca963916374066c6baf9b03b720"/>
    <w:p>
      <w:pPr>
        <w:pStyle w:val="Heading2"/>
      </w:pPr>
      <w:r>
        <w:t xml:space="preserve">Context: The Significance of Secondary Education in United Arab Emirates Abu Dhabi</w:t>
      </w:r>
    </w:p>
    <w:p>
      <w:pPr>
        <w:pStyle w:val="FirstParagraph"/>
      </w:pPr>
      <w:r>
        <w:t xml:space="preserve">Abu Dhabi, as the capital emirate of the United Arab Emirates, has embarked on an ambitious educational transformation journey. Central to this vision is the development of a world-class education system that prepares students for higher education and competitive global citizenship. The secondary phase (typically grades 7-12 or equivalent) is particularly critical, acting as a bridge between foundational learning and specialized pathways. It is during these formative years that students develop advanced cognitive skills, deepen subject knowledge, explore career interests, and cultivate the cultural awareness essential for life in the United Arab Emirates Abu Dhabi's diverse society. Consequently, the effectiveness of the Teacher Secondary directly impacts student outcomes and national aspirations outlined in initiatives like Abu Dhabi Vision 2030 and ADEK's (Abu Dhabi Department of Education and Knowledge) Strategic Plan.</w:t>
      </w:r>
    </w:p>
    <w:bookmarkEnd w:id="20"/>
    <w:bookmarkStart w:id="21" w:name="defining-the-role-beyond-instruction"/>
    <w:p>
      <w:pPr>
        <w:pStyle w:val="Heading2"/>
      </w:pPr>
      <w:r>
        <w:t xml:space="preserve">Defining the Role: Beyond Instruction</w:t>
      </w:r>
    </w:p>
    <w:p>
      <w:pPr>
        <w:pStyle w:val="FirstParagraph"/>
      </w:pPr>
      <w:r>
        <w:t xml:space="preserve">The term 'Teacher Secondary' refers specifically to educators instructing students within the secondary school context. This role transcends traditional classroom teaching. In the United Arab Emirates Abu Dhabi, a Teacher Secondary must navigate a complex mandate: delivering rigorous national and international curricula (such as the UAE National Curriculum, Cambridge International, or IB), fostering critical thinking and digital literacy aligned with Emirati values, supporting students from diverse cultural backgrounds within Abu Dhabi's cosmopolitan environment, and promoting holistic development encompassing emotional intelligence and ethical reasoning. This multifaceted responsibility demands a high level of pedagogical expertise, cultural sensitivity, subject mastery, and adaptability – qualities that are central to the success of this Dissertation's inquiry.</w:t>
      </w:r>
    </w:p>
    <w:bookmarkEnd w:id="21"/>
    <w:bookmarkStart w:id="22" w:name="X8b305adef51552ffbbec6a0d226ff08bb5f5900"/>
    <w:p>
      <w:pPr>
        <w:pStyle w:val="Heading2"/>
      </w:pPr>
      <w:r>
        <w:t xml:space="preserve">Current Challenges Facing the Teacher Secondary in Abu Dhabi</w:t>
      </w:r>
    </w:p>
    <w:p>
      <w:pPr>
        <w:pStyle w:val="FirstParagraph"/>
      </w:pPr>
      <w:r>
        <w:t xml:space="preserve">This Dissertation identifies several interconnected challenges impeding the optimal performance of Teacher Secondary across United Arab Emirates Abu Dhabi schools:</w:t>
      </w:r>
    </w:p>
    <w:p>
      <w:pPr>
        <w:numPr>
          <w:ilvl w:val="0"/>
          <w:numId w:val="1001"/>
        </w:numPr>
        <w:pStyle w:val="Compact"/>
      </w:pPr>
      <w:r>
        <w:rPr>
          <w:bCs/>
          <w:b/>
        </w:rPr>
        <w:t xml:space="preserve">Professional Development Gaps:</w:t>
      </w:r>
      <w:r>
        <w:t xml:space="preserve"> </w:t>
      </w:r>
      <w:r>
        <w:t xml:space="preserve">While ADEK offers training, there is often a mismatch between available programs and the specific, evolving needs of secondary educators. Training on innovative pedagogies (e.g., project-based learning, technology integration for complex subjects), managing diverse classrooms with varying language proficiencies (including Arabic as a first or second language), and addressing student mental health challenges within the secondary transition phase requires more targeted, ongoing support.</w:t>
      </w:r>
    </w:p>
    <w:p>
      <w:pPr>
        <w:numPr>
          <w:ilvl w:val="0"/>
          <w:numId w:val="1001"/>
        </w:numPr>
        <w:pStyle w:val="Compact"/>
      </w:pPr>
      <w:r>
        <w:rPr>
          <w:bCs/>
          <w:b/>
        </w:rPr>
        <w:t xml:space="preserve">Workload and Sustainability:</w:t>
      </w:r>
      <w:r>
        <w:t xml:space="preserve"> </w:t>
      </w:r>
      <w:r>
        <w:t xml:space="preserve">Secondary teachers often face significant administrative burdens, large class sizes, and extensive planning requirements. This contributes to burnout, impacting both teacher well-being and instructional quality – a critical issue demanding attention in any comprehensive strategy for the Teacher Secondary within Abu Dhabi.</w:t>
      </w:r>
    </w:p>
    <w:p>
      <w:pPr>
        <w:numPr>
          <w:ilvl w:val="0"/>
          <w:numId w:val="1001"/>
        </w:numPr>
        <w:pStyle w:val="Compact"/>
      </w:pPr>
      <w:r>
        <w:rPr>
          <w:bCs/>
          <w:b/>
        </w:rPr>
        <w:t xml:space="preserve">Cultural Contextualization:</w:t>
      </w:r>
      <w:r>
        <w:t xml:space="preserve"> </w:t>
      </w:r>
      <w:r>
        <w:t xml:space="preserve">Effectively integrating Emirati identity, heritage, and future-focused national goals into secondary curricula requires deep cultural understanding. Some Teacher Secondary may lack sufficient resources or training to authentically contextualize learning within the unique socio-cultural fabric of Abu Dhabi and the wider United Arab Emirates.</w:t>
      </w:r>
    </w:p>
    <w:p>
      <w:pPr>
        <w:numPr>
          <w:ilvl w:val="0"/>
          <w:numId w:val="1001"/>
        </w:numPr>
        <w:pStyle w:val="Compact"/>
      </w:pPr>
      <w:r>
        <w:rPr>
          <w:bCs/>
          <w:b/>
        </w:rPr>
        <w:t xml:space="preserve">Retention and Attraction:</w:t>
      </w:r>
      <w:r>
        <w:t xml:space="preserve"> </w:t>
      </w:r>
      <w:r>
        <w:t xml:space="preserve">Ensuring a pipeline of high-quality Emirati educators for secondary roles remains a challenge. Competitive global opportunities sometimes lead to attrition, while attracting international expertise requires strategic deployment that aligns with local educational goals within the United Arab Emirates Abu Dhabi framework.</w:t>
      </w:r>
    </w:p>
    <w:bookmarkEnd w:id="22"/>
    <w:bookmarkStart w:id="23" w:name="Xd33362e5727d8e70b485e39a2e03c621f22b3ea"/>
    <w:p>
      <w:pPr>
        <w:pStyle w:val="Heading2"/>
      </w:pPr>
      <w:r>
        <w:t xml:space="preserve">Strategic Imperatives: Advancing the Teacher Secondary</w:t>
      </w:r>
    </w:p>
    <w:p>
      <w:pPr>
        <w:pStyle w:val="FirstParagraph"/>
      </w:pPr>
      <w:r>
        <w:t xml:space="preserve">This Dissertation argues for a paradigm shift towards viewing the Teacher Secondary as a highly specialized professional whose growth is fundamental to Abu Dhabi's educational success. Key strategic imperatives include:</w:t>
      </w:r>
    </w:p>
    <w:p>
      <w:pPr>
        <w:numPr>
          <w:ilvl w:val="0"/>
          <w:numId w:val="1002"/>
        </w:numPr>
        <w:pStyle w:val="Compact"/>
      </w:pPr>
      <w:r>
        <w:rPr>
          <w:bCs/>
          <w:b/>
        </w:rPr>
        <w:t xml:space="preserve">Personalized, Continuous Professional Development (CPD):</w:t>
      </w:r>
      <w:r>
        <w:t xml:space="preserve"> </w:t>
      </w:r>
      <w:r>
        <w:t xml:space="preserve">Moving beyond one-size-fits-all workshops to offer micro-credentials, mentorship programs tailored for secondary disciplines (e.g., advanced science pedagogy, humanities critical thinking strategies), and opportunities for Teacher Secondary to co-design learning pathways with ADEK and universities like Zayed University.</w:t>
      </w:r>
    </w:p>
    <w:p>
      <w:pPr>
        <w:numPr>
          <w:ilvl w:val="0"/>
          <w:numId w:val="1002"/>
        </w:numPr>
        <w:pStyle w:val="Compact"/>
      </w:pPr>
      <w:r>
        <w:rPr>
          <w:bCs/>
          <w:b/>
        </w:rPr>
        <w:t xml:space="preserve">Reducing Non-Teaching Load:</w:t>
      </w:r>
      <w:r>
        <w:t xml:space="preserve"> </w:t>
      </w:r>
      <w:r>
        <w:t xml:space="preserve">Implementing effective school management systems, utilizing technology for administrative tasks, and providing adequate support staff to free up Teacher Secondary time for curriculum development, student interaction, and reflective practice.</w:t>
      </w:r>
    </w:p>
    <w:p>
      <w:pPr>
        <w:numPr>
          <w:ilvl w:val="0"/>
          <w:numId w:val="1002"/>
        </w:numPr>
        <w:pStyle w:val="Compact"/>
      </w:pPr>
      <w:r>
        <w:rPr>
          <w:bCs/>
          <w:b/>
        </w:rPr>
        <w:t xml:space="preserve">Culturally Responsive Pedagogy Frameworks:</w:t>
      </w:r>
      <w:r>
        <w:t xml:space="preserve"> </w:t>
      </w:r>
      <w:r>
        <w:t xml:space="preserve">Developing robust frameworks and resources specifically supporting Teacher Secondary in integrating Emirati identity seamlessly into all subjects while maintaining academic rigor. This requires collaboration between teachers, curriculum developers, and cultural experts within the United Arab Emirates Abu Dhabi context.</w:t>
      </w:r>
    </w:p>
    <w:p>
      <w:pPr>
        <w:numPr>
          <w:ilvl w:val="0"/>
          <w:numId w:val="1002"/>
        </w:numPr>
        <w:pStyle w:val="Compact"/>
      </w:pPr>
      <w:r>
        <w:rPr>
          <w:bCs/>
          <w:b/>
        </w:rPr>
        <w:t xml:space="preserve">Enhanced Recognition and Career Pathways:</w:t>
      </w:r>
      <w:r>
        <w:t xml:space="preserve"> </w:t>
      </w:r>
      <w:r>
        <w:t xml:space="preserve">Creating clear, attractive career ladders for Teacher Secondary that recognize excellence in teaching practice, leadership (e.g., department heads), and contributions to curriculum development within Abu Dhabi schools. This includes competitive compensation aligned with the high demands of the role.</w:t>
      </w:r>
    </w:p>
    <w:bookmarkEnd w:id="23"/>
    <w:bookmarkStart w:id="24" w:name="X07cf7b3bb97c10fcc90583eca459f76a51ab9b6"/>
    <w:p>
      <w:pPr>
        <w:pStyle w:val="Heading2"/>
      </w:pPr>
      <w:r>
        <w:t xml:space="preserve">Conclusion: The Teacher Secondary as Catalyst for Vision</w:t>
      </w:r>
    </w:p>
    <w:p>
      <w:pPr>
        <w:pStyle w:val="FirstParagraph"/>
      </w:pPr>
      <w:r>
        <w:t xml:space="preserve">The success of the United Arab Emirates Abu Dhabi's educational vision hinges on empowering its Teacher Secondary. This Dissertation has demonstrated that these educators are not merely instructors but essential catalysts for student achievement, national identity formation, and economic advancement. Addressing the identified challenges – through strategic investment in specialized CPD, reducing unsustainable workloads, embedding cultural context meaningfully into pedagogy, and building clear career pathways – is a non-negotiable step. Investing in the Teacher Secondary within United Arab Emirates Abu Dhabi is investing directly in the quality of future Emirati citizens and professionals who will lead the nation forward. The recommendations outlined provide a concrete roadmap for ADEK, school leaders, and educators to collectively elevate this critical profession, ensuring that every Student Secondary receives an education worthy of their potential and the aspirations of Abu Dhabi. This Dissertation underscores that recognizing and supporting the Teacher Secondary is foundational to building an education system synonymous with excellence in the United Arab Emirates Abu Dhabi.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Professional Development and Impact within the United Arab Emirates Abu Dhabi Context</dc:title>
  <dc:creator/>
  <dc:language>en</dc:language>
  <cp:keywords/>
  <dcterms:created xsi:type="dcterms:W3CDTF">2026-07-23T04:01:51Z</dcterms:created>
  <dcterms:modified xsi:type="dcterms:W3CDTF">2026-07-23T04:01:51Z</dcterms:modified>
</cp:coreProperties>
</file>

<file path=docProps/custom.xml><?xml version="1.0" encoding="utf-8"?>
<Properties xmlns="http://schemas.openxmlformats.org/officeDocument/2006/custom-properties" xmlns:vt="http://schemas.openxmlformats.org/officeDocument/2006/docPropsVTypes"/>
</file>