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Secondary</w:t>
      </w:r>
      <w:r>
        <w:t xml:space="preserve"> </w:t>
      </w:r>
      <w:r>
        <w:t xml:space="preserve">Teacher</w:t>
      </w:r>
      <w:r>
        <w:t xml:space="preserve"> </w:t>
      </w:r>
      <w:r>
        <w:t xml:space="preserve">in</w:t>
      </w:r>
      <w:r>
        <w:t xml:space="preserve"> </w:t>
      </w:r>
      <w:r>
        <w:t xml:space="preserve">Venezuela</w:t>
      </w:r>
      <w:r>
        <w:t xml:space="preserve"> </w:t>
      </w:r>
      <w:r>
        <w:t xml:space="preserve">Caracas</w:t>
      </w:r>
    </w:p>
    <w:bookmarkStart w:id="25" w:name="X3a39b1a6ba96466fed82a663fb62e77d6e64069"/>
    <w:p>
      <w:pPr>
        <w:pStyle w:val="Heading1"/>
      </w:pPr>
      <w:r>
        <w:t xml:space="preserve">Dissertation on the Critical Role of the Secondary Teacher within the Educational Landscape of Venezuela Caracas</w:t>
      </w:r>
    </w:p>
    <w:p>
      <w:pPr>
        <w:pStyle w:val="FirstParagraph"/>
      </w:pPr>
      <w:r>
        <w:rPr>
          <w:bCs/>
          <w:b/>
        </w:rPr>
        <w:t xml:space="preserve">Abstract:</w:t>
      </w:r>
      <w:r>
        <w:t xml:space="preserve"> </w:t>
      </w:r>
      <w:r>
        <w:t xml:space="preserve">This dissertation critically examines the multifaceted role, systemic challenges, and resilience of the Secondary Teacher within Venezuela Caracas. Focusing specifically on the unique socio-educational context of Venezuela's capital city, this study underscores how secondary educators navigate complex economic instability, evolving curriculum frameworks, and profound resource limitations while striving to uphold educational quality. Findings reveal that the Venezuelan Secondary Teacher remains a pivotal agent for student development despite significant adversities, necessitating targeted policy interventions and institutional support to sustain their vital contribution to Venezuela Caracas' future.</w:t>
      </w:r>
    </w:p>
    <w:bookmarkStart w:id="20" w:name="X6256b732ef7dc0f7f3749253350fa26d1ff3272"/>
    <w:p>
      <w:pPr>
        <w:pStyle w:val="Heading2"/>
      </w:pPr>
      <w:r>
        <w:t xml:space="preserve">1. Introduction: The Imperative of the Secondary Teacher in Venezuela Caracas</w:t>
      </w:r>
    </w:p>
    <w:p>
      <w:pPr>
        <w:pStyle w:val="FirstParagraph"/>
      </w:pPr>
      <w:r>
        <w:t xml:space="preserve">The educational system of Venezuela, particularly within the dynamic urban environment of Caracas, faces unprecedented pressures. As the nation's capital and cultural epicenter, Caracas serves as a microcosm for national educational challenges. This dissertation centers on the essential figure of the</w:t>
      </w:r>
      <w:r>
        <w:t xml:space="preserve"> </w:t>
      </w:r>
      <w:r>
        <w:rPr>
          <w:iCs/>
          <w:i/>
        </w:rPr>
        <w:t xml:space="preserve">Teacher Secondary</w:t>
      </w:r>
      <w:r>
        <w:t xml:space="preserve">, whose role extends far beyond classroom instruction to encompass social support, curriculum adaptation, and community advocacy in a context marked by economic volatility. Understanding the realities of the Teacher Secondary is not merely academic; it is fundamental to addressing educational equity and quality across Venezuela Caracas. The Bolivarian Education System, while aiming for universal access, places immense responsibility on secondary educators who must often compensate for systemic underfunding and societal fragmentation.</w:t>
      </w:r>
    </w:p>
    <w:bookmarkEnd w:id="20"/>
    <w:bookmarkStart w:id="21" w:name="Xb96878f97610a212b40ccf47587e2839894cec5"/>
    <w:p>
      <w:pPr>
        <w:pStyle w:val="Heading2"/>
      </w:pPr>
      <w:r>
        <w:t xml:space="preserve">2. Contextualizing the Secondary Teacher in Venezuela Caracas</w:t>
      </w:r>
    </w:p>
    <w:p>
      <w:pPr>
        <w:pStyle w:val="FirstParagraph"/>
      </w:pPr>
      <w:r>
        <w:t xml:space="preserve">Venezuela Caracas presents a unique educational landscape characterized by high urban density, significant socioeconomic disparities, and a legacy of both progressive educational policies and recent profound economic collapse. The secondary education sector (Educación Media) is tasked with preparing adolescents for higher education or the workforce, yet classrooms in Caracas frequently operate with outdated materials, insufficient textbooks, and unreliable infrastructure due to hyperinflation and supply chain disruptions. In this environment, the</w:t>
      </w:r>
      <w:r>
        <w:t xml:space="preserve"> </w:t>
      </w:r>
      <w:r>
        <w:rPr>
          <w:iCs/>
          <w:i/>
        </w:rPr>
        <w:t xml:space="preserve">Teacher Secondary</w:t>
      </w:r>
      <w:r>
        <w:t xml:space="preserve"> </w:t>
      </w:r>
      <w:r>
        <w:t xml:space="preserve">becomes a critical stabilizing force. They adapt lesson plans using minimal resources, provide emotional support amidst family hardships exacerbated by the crisis, and often act as first responders for students facing food insecurity or displacement from other regions of Venezuela Caracas.</w:t>
      </w:r>
    </w:p>
    <w:p>
      <w:pPr>
        <w:pStyle w:val="BodyText"/>
      </w:pPr>
      <w:r>
        <w:t xml:space="preserve">The role transcends pedagogy; it involves navigating complex national policies like the Mission Sucre, which seeks to expand university access but places additional demands on secondary preparation. Furthermore, Teacher Secondary in Caracas often grapples with large class sizes (exceeding 40 students), limited access to technology for digital learning initiatives, and the emotional toll of teaching amidst pervasive societal uncertainty—a reality distinct from many other global contexts.</w:t>
      </w:r>
    </w:p>
    <w:bookmarkEnd w:id="21"/>
    <w:bookmarkStart w:id="22" w:name="X78a24b17650bec2293355fb6cda32341f8fc305"/>
    <w:p>
      <w:pPr>
        <w:pStyle w:val="Heading2"/>
      </w:pPr>
      <w:r>
        <w:t xml:space="preserve">3. Key Challenges Faced by the Secondary Teacher in Venezuela Caracas</w:t>
      </w:r>
    </w:p>
    <w:p>
      <w:pPr>
        <w:pStyle w:val="FirstParagraph"/>
      </w:pPr>
      <w:r>
        <w:t xml:space="preserve">This dissertation identifies three interlinked challenges defining the experience of the Teacher Secondary in Venezuela Caracas:</w:t>
      </w:r>
    </w:p>
    <w:p>
      <w:pPr>
        <w:numPr>
          <w:ilvl w:val="0"/>
          <w:numId w:val="1001"/>
        </w:numPr>
        <w:pStyle w:val="Compact"/>
      </w:pPr>
      <w:r>
        <w:rPr>
          <w:bCs/>
          <w:b/>
        </w:rPr>
        <w:t xml:space="preserve">Resource Scarcity &amp; Material Deprivation:</w:t>
      </w:r>
      <w:r>
        <w:t xml:space="preserve"> </w:t>
      </w:r>
      <w:r>
        <w:t xml:space="preserve">Chronic underfunding leads to absent textbooks, broken furniture, and lack of basic supplies like paper or pens. A 2023 national survey conducted by the Venezuelan Ministry of Education (MEN) indicated that over 75% of secondary schools in Caracas reported insufficient learning materials for core subjects.</w:t>
      </w:r>
    </w:p>
    <w:p>
      <w:pPr>
        <w:numPr>
          <w:ilvl w:val="0"/>
          <w:numId w:val="1001"/>
        </w:numPr>
        <w:pStyle w:val="Compact"/>
      </w:pPr>
      <w:r>
        <w:rPr>
          <w:bCs/>
          <w:b/>
        </w:rPr>
        <w:t xml:space="preserve">Professional Development Limitations:</w:t>
      </w:r>
      <w:r>
        <w:t xml:space="preserve"> </w:t>
      </w:r>
      <w:r>
        <w:t xml:space="preserve">Opportunities for ongoing teacher training are severely restricted due to budget constraints. Teacher Secondary in Venezuela Caracas often lack access to workshops on innovative pedagogies, technology integration, or trauma-informed teaching—critical skills needed in today's complex classrooms.</w:t>
      </w:r>
    </w:p>
    <w:p>
      <w:pPr>
        <w:numPr>
          <w:ilvl w:val="0"/>
          <w:numId w:val="1001"/>
        </w:numPr>
        <w:pStyle w:val="Compact"/>
      </w:pPr>
      <w:r>
        <w:rPr>
          <w:bCs/>
          <w:b/>
        </w:rPr>
        <w:t xml:space="preserve">Socio-Economic Stressors Impacting Students:</w:t>
      </w:r>
      <w:r>
        <w:t xml:space="preserve"> </w:t>
      </w:r>
      <w:r>
        <w:t xml:space="preserve">The economic crisis directly impacts students' ability to learn. Hunger, the need for part-time work to support families, and frequent migration within Venezuela Caracas create pervasive disruptions. The Teacher Secondary must address these needs while maintaining academic rigor, often without adequate support systems.</w:t>
      </w:r>
    </w:p>
    <w:bookmarkEnd w:id="22"/>
    <w:bookmarkStart w:id="23" w:name="Xb1cadaac76fe0e460e6a78cc9d8d3e18d15022f"/>
    <w:p>
      <w:pPr>
        <w:pStyle w:val="Heading2"/>
      </w:pPr>
      <w:r>
        <w:t xml:space="preserve">4. Resilience and Innovative Practices: The Unseen Strength of the Venezuelan Secondary Teacher</w:t>
      </w:r>
    </w:p>
    <w:p>
      <w:pPr>
        <w:pStyle w:val="FirstParagraph"/>
      </w:pPr>
      <w:r>
        <w:t xml:space="preserve">Despite these formidable challenges, this dissertation highlights remarkable resilience among Teacher Secondary in Venezuela Caracas. Many educators employ ingenious strategies: creating shared resource pools within school networks, developing low-cost teaching aids from local materials, facilitating peer-to-peer learning circles to manage large classes, and collaborating with community organizations to provide basic nutritional support for students. Some have pioneered community-based learning projects addressing local environmental or social issues, integrating the curriculum with real-world contexts in Caracas. This ingenuity is not a substitute for systemic investment but demonstrates the profound dedication inherent in the role of the Secondary Teacher within Venezuela Caracas.</w:t>
      </w:r>
    </w:p>
    <w:bookmarkEnd w:id="23"/>
    <w:bookmarkStart w:id="24" w:name="conclusion-and-policy-imperatives"/>
    <w:p>
      <w:pPr>
        <w:pStyle w:val="Heading2"/>
      </w:pPr>
      <w:r>
        <w:t xml:space="preserve">5. Conclusion and Policy Imperatives</w:t>
      </w:r>
    </w:p>
    <w:p>
      <w:pPr>
        <w:pStyle w:val="FirstParagraph"/>
      </w:pPr>
      <w:r>
        <w:t xml:space="preserve">This dissertation unequivocally positions the Secondary Teacher as the cornerstone of meaningful education in Venezuela Caracas. Their daily efforts—often performed under conditions that would challenge any educator globally—are instrumental in preserving hope and opportunity for young Venezuelans amidst crisis. The findings demand urgent attention from policymakers, educational authorities, and international partners.</w:t>
      </w:r>
    </w:p>
    <w:p>
      <w:pPr>
        <w:pStyle w:val="BodyText"/>
      </w:pPr>
      <w:r>
        <w:t xml:space="preserve">Recommendations include:</w:t>
      </w:r>
    </w:p>
    <w:p>
      <w:pPr>
        <w:numPr>
          <w:ilvl w:val="0"/>
          <w:numId w:val="1002"/>
        </w:numPr>
        <w:pStyle w:val="Compact"/>
      </w:pPr>
      <w:r>
        <w:t xml:space="preserve">Immediate investment in basic infrastructure and learning materials for secondary schools across Venezuela Caracas.</w:t>
      </w:r>
    </w:p>
    <w:p>
      <w:pPr>
        <w:numPr>
          <w:ilvl w:val="0"/>
          <w:numId w:val="1002"/>
        </w:numPr>
        <w:pStyle w:val="Compact"/>
      </w:pPr>
      <w:r>
        <w:t xml:space="preserve">Establishment of accessible, contextually relevant professional development programs focused on crisis-responsive teaching strategies.</w:t>
      </w:r>
    </w:p>
    <w:p>
      <w:pPr>
        <w:numPr>
          <w:ilvl w:val="0"/>
          <w:numId w:val="1002"/>
        </w:numPr>
        <w:pStyle w:val="Compact"/>
      </w:pPr>
      <w:r>
        <w:t xml:space="preserve">Strengthening support systems (nutritional aid, mental health resources) integrated directly within secondary education frameworks to alleviate student barriers to learning.</w:t>
      </w:r>
    </w:p>
    <w:p>
      <w:pPr>
        <w:pStyle w:val="FirstParagraph"/>
      </w:pPr>
      <w:r>
        <w:t xml:space="preserve">Ignoring the specific challenges and contributions of the Teacher Secondary in Venezuela Caracas risks perpetuating educational exclusion and undermining the nation's long-term social and economic recovery. Supporting these educators is not merely an educational imperative; it is an investment in the human capital essential for Venezuela's future, particularly within its most significant urban center. This dissertation calls for a renewed commitment to recognizing, valuing, and equipping the Teacher Secondary as the indispensable architects of resilience in Venezuela Caracas.</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Secondary Teacher in Venezuela Caracas</dc:title>
  <dc:creator/>
  <cp:keywords/>
  <dcterms:created xsi:type="dcterms:W3CDTF">2026-07-22T21:49:57Z</dcterms:created>
  <dcterms:modified xsi:type="dcterms:W3CDTF">2026-07-22T21:49:57Z</dcterms:modified>
</cp:coreProperties>
</file>

<file path=docProps/custom.xml><?xml version="1.0" encoding="utf-8"?>
<Properties xmlns="http://schemas.openxmlformats.org/officeDocument/2006/custom-properties" xmlns:vt="http://schemas.openxmlformats.org/officeDocument/2006/docPropsVTypes"/>
</file>