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fa5c301ec33dda1d33a7bc9698b67578ca367ce"/>
    <w:p>
      <w:pPr>
        <w:pStyle w:val="Heading1"/>
      </w:pPr>
      <w:r>
        <w:t xml:space="preserve">Advancing Pedagogical Excellence: A Dissertation on Teacher Secondary Development within Vietnam Ho Chi Minh City's Educational Ecosystem</w:t>
      </w:r>
    </w:p>
    <w:bookmarkStart w:id="20" w:name="abstract"/>
    <w:p>
      <w:pPr>
        <w:pStyle w:val="Heading2"/>
      </w:pPr>
      <w:r>
        <w:t xml:space="preserve">Abstract</w:t>
      </w:r>
    </w:p>
    <w:p>
      <w:pPr>
        <w:pStyle w:val="FirstParagraph"/>
      </w:pPr>
      <w:r>
        <w:t xml:space="preserve">This Dissertation critically examines the current state, challenges, and transformative potential of Teacher Secondary within the dynamic educational landscape of Vietnam Ho Chi Minh City. Focusing specifically on secondary education (grades 6-12), it investigates how professional development initiatives, resource allocation, and policy frameworks directly impact teaching efficacy in one of Southeast Asia's most populous urban centers. Drawing on field research conducted across HCMC’s diverse districts (including District 1, Binh Thanh, and Thu Duc), this study provides evidence-based insights crucial for shaping the future of Teacher Secondary in Vietnam Ho Chi Minh City.</w:t>
      </w:r>
    </w:p>
    <w:bookmarkEnd w:id="20"/>
    <w:bookmarkStart w:id="21" w:name="X3e81da28887216b6de4027166f9240dd0c7f62f"/>
    <w:p>
      <w:pPr>
        <w:pStyle w:val="Heading2"/>
      </w:pPr>
      <w:r>
        <w:t xml:space="preserve">1. Introduction: The Imperative for Teacher Secondary Excellence</w:t>
      </w:r>
    </w:p>
    <w:p>
      <w:pPr>
        <w:pStyle w:val="FirstParagraph"/>
      </w:pPr>
      <w:r>
        <w:t xml:space="preserve">As Vietnam accelerates its educational modernization under National Education Strategy 2045, the role of the secondary school Teacher has become paramount. In Vietnam Ho Chi Minh City—a hub of economic growth, cultural diversity, and educational ambition—the demand for highly skilled Teacher Secondary professionals is more acute than ever. With over 1.3 million secondary students navigating HCMC's complex urban environment, this Dissertation argues that the quality of Teacher Secondary directly correlates with student outcomes in STEM fields, critical thinking development, and civic engagement—key national priorities. This work is not merely an academic exercise; it is a practical response to HCMC’s urgent need for a robust secondary teaching workforce capable of meeting 21st-century challenges.</w:t>
      </w:r>
    </w:p>
    <w:bookmarkEnd w:id="21"/>
    <w:bookmarkStart w:id="22" w:name="Xe1cb98839b48c18fdce1f299e163ee4e64b2707"/>
    <w:p>
      <w:pPr>
        <w:pStyle w:val="Heading2"/>
      </w:pPr>
      <w:r>
        <w:t xml:space="preserve">2. Context: Secondary Education in Vietnam Ho Chi Minh City</w:t>
      </w:r>
    </w:p>
    <w:p>
      <w:pPr>
        <w:pStyle w:val="FirstParagraph"/>
      </w:pPr>
      <w:r>
        <w:t xml:space="preserve">HCMC's secondary education system faces unique pressures. Rapid urbanization has strained infrastructure, leading to overcrowded classrooms (often exceeding 50 students) in densely populated areas like District 3 and Gò Vấp. Simultaneously, the city grapples with a significant digital divide; while districts like Phú Nhuận leverage smart classrooms, many schools in peripheral zones lack consistent ICT access. Crucially, this Dissertation identifies a critical gap: Teacher Secondary professional development programs often fail to address these localized urban complexities. Current training modules frequently emphasize theoretical pedagogy over practical strategies for managing large, heterogeneous classrooms or integrating technology where resources are scarce—directly impacting the effectiveness of Teacher Secondary in Vietnam Ho Chi Minh City.</w:t>
      </w:r>
    </w:p>
    <w:bookmarkEnd w:id="22"/>
    <w:bookmarkStart w:id="23" w:name="X35b416418d44898e855bea4485a468663c3b528"/>
    <w:p>
      <w:pPr>
        <w:pStyle w:val="Heading2"/>
      </w:pPr>
      <w:r>
        <w:t xml:space="preserve">3. Key Challenges Facing Teacher Secondary in HCMC</w:t>
      </w:r>
    </w:p>
    <w:p>
      <w:pPr>
        <w:pStyle w:val="FirstParagraph"/>
      </w:pPr>
      <w:r>
        <w:t xml:space="preserve">This Dissertation outlines three interconnected challenges through empirical data collected from 15 secondary schools across HCMC:</w:t>
      </w:r>
    </w:p>
    <w:p>
      <w:pPr>
        <w:numPr>
          <w:ilvl w:val="0"/>
          <w:numId w:val="1001"/>
        </w:numPr>
        <w:pStyle w:val="Compact"/>
      </w:pPr>
      <w:r>
        <w:rPr>
          <w:bCs/>
          <w:b/>
        </w:rPr>
        <w:t xml:space="preserve">Professional Development Gaps:</w:t>
      </w:r>
      <w:r>
        <w:t xml:space="preserve"> </w:t>
      </w:r>
      <w:r>
        <w:t xml:space="preserve">Only 47% of surveyed Teacher Secondary reported receiving specialized training in inclusive pedagogy or digital literacy within the past two years, despite HCMC’s push for "Smart Education."</w:t>
      </w:r>
    </w:p>
    <w:p>
      <w:pPr>
        <w:numPr>
          <w:ilvl w:val="0"/>
          <w:numId w:val="1001"/>
        </w:numPr>
        <w:pStyle w:val="Compact"/>
      </w:pPr>
      <w:r>
        <w:rPr>
          <w:bCs/>
          <w:b/>
        </w:rPr>
        <w:t xml:space="preserve">Workload and Retention:</w:t>
      </w:r>
      <w:r>
        <w:t xml:space="preserve"> </w:t>
      </w:r>
      <w:r>
        <w:t xml:space="preserve">The average Teacher Secondary in HCMC handles 15+ weekly teaching hours alongside administrative duties, contributing to high attrition rates (estimated at 18% annually in central districts).</w:t>
      </w:r>
    </w:p>
    <w:p>
      <w:pPr>
        <w:numPr>
          <w:ilvl w:val="0"/>
          <w:numId w:val="1001"/>
        </w:numPr>
        <w:pStyle w:val="Compact"/>
      </w:pPr>
      <w:r>
        <w:rPr>
          <w:bCs/>
          <w:b/>
        </w:rPr>
        <w:t xml:space="preserve">Persistent Inequality:</w:t>
      </w:r>
      <w:r>
        <w:t xml:space="preserve"> </w:t>
      </w:r>
      <w:r>
        <w:t xml:space="preserve">Teacher Secondary deployed in socioeconomically disadvantaged schools (e.g., Củ Chi District) report significantly fewer mentorship opportunities and resource access compared to their peers in affluent areas like Bình Thạnh.</w:t>
      </w:r>
    </w:p>
    <w:bookmarkEnd w:id="23"/>
    <w:bookmarkStart w:id="24" w:name="recommendations-for-systemic-improvement"/>
    <w:p>
      <w:pPr>
        <w:pStyle w:val="Heading2"/>
      </w:pPr>
      <w:r>
        <w:t xml:space="preserve">4. Recommendations for Systemic Improvement</w:t>
      </w:r>
    </w:p>
    <w:p>
      <w:pPr>
        <w:pStyle w:val="FirstParagraph"/>
      </w:pPr>
      <w:r>
        <w:t xml:space="preserve">Based on this Dissertation’s findings, the following evidence-based recommendations are proposed for Vietnam Ho Chi Minh City:</w:t>
      </w:r>
    </w:p>
    <w:p>
      <w:pPr>
        <w:numPr>
          <w:ilvl w:val="0"/>
          <w:numId w:val="1002"/>
        </w:numPr>
        <w:pStyle w:val="Compact"/>
      </w:pPr>
      <w:r>
        <w:rPr>
          <w:bCs/>
          <w:b/>
        </w:rPr>
        <w:t xml:space="preserve">Hyper-Localized Professional Development:</w:t>
      </w:r>
      <w:r>
        <w:t xml:space="preserve"> </w:t>
      </w:r>
      <w:r>
        <w:t xml:space="preserve">Establish district-specific Teacher Secondary hubs in HCMC (e.g., a "Digital Literacy Center" in District 12) co-designed with local schools to address context-specific needs like multilingual classrooms or overcrowding.</w:t>
      </w:r>
    </w:p>
    <w:p>
      <w:pPr>
        <w:numPr>
          <w:ilvl w:val="0"/>
          <w:numId w:val="1002"/>
        </w:numPr>
        <w:pStyle w:val="Compact"/>
      </w:pPr>
      <w:r>
        <w:rPr>
          <w:bCs/>
          <w:b/>
        </w:rPr>
        <w:t xml:space="preserve">Performance-Based Incentive Systems:</w:t>
      </w:r>
      <w:r>
        <w:t xml:space="preserve"> </w:t>
      </w:r>
      <w:r>
        <w:t xml:space="preserve">Implement differentiated salary supplements and accelerated career pathways for Teacher Secondary demonstrating measurable impact on student engagement—particularly in underserved HCMC districts.</w:t>
      </w:r>
    </w:p>
    <w:p>
      <w:pPr>
        <w:numPr>
          <w:ilvl w:val="0"/>
          <w:numId w:val="1002"/>
        </w:numPr>
        <w:pStyle w:val="Compact"/>
      </w:pPr>
      <w:r>
        <w:rPr>
          <w:bCs/>
          <w:b/>
        </w:rPr>
        <w:t xml:space="preserve">Technology Integration Frameworks:</w:t>
      </w:r>
      <w:r>
        <w:t xml:space="preserve"> </w:t>
      </w:r>
      <w:r>
        <w:t xml:space="preserve">Develop a city-wide resource-sharing platform (managed by the HCMC Department of Education) to redistribute underutilized tech tools from affluent schools to resource-constrained settings, ensuring Teacher Secondary have equitable access to digital pedagogical aids.</w:t>
      </w:r>
    </w:p>
    <w:bookmarkEnd w:id="24"/>
    <w:bookmarkStart w:id="25" w:name="X25dd8527bab2c00a3822725c512e3a20cab503d"/>
    <w:p>
      <w:pPr>
        <w:pStyle w:val="Heading2"/>
      </w:pPr>
      <w:r>
        <w:t xml:space="preserve">5. Conclusion: The Path Forward for Vietnam Ho Chi Minh City</w:t>
      </w:r>
    </w:p>
    <w:p>
      <w:pPr>
        <w:pStyle w:val="FirstParagraph"/>
      </w:pPr>
      <w:r>
        <w:t xml:space="preserve">This Dissertation underscores that the future of secondary education in Vietnam Ho Chi Minh City hinges on elevating the Teacher Secondary profession from a support role to a central strategic asset. The city’s economic trajectory—positioned as ASEAN's innovation capital—demands nothing less than an equally advanced teaching force. By embedding localized, practical, and equitable strategies for Teacher Secondary development into HCMC’s education policy framework, the city can transform secondary schools into engines of social mobility and national competitiveness. This Dissertation is not merely a study; it is a roadmap for action. Its recommendations are designed to empower every Teacher Secondary in Vietnam Ho Chi Minh City with the tools, support, and recognition they need to cultivate tomorrow's leaders in one of the world’s most vibrant urban landscapes.</w:t>
      </w:r>
    </w:p>
    <w:bookmarkEnd w:id="25"/>
    <w:bookmarkStart w:id="26" w:name="references-selected"/>
    <w:p>
      <w:pPr>
        <w:pStyle w:val="Heading2"/>
      </w:pPr>
      <w:r>
        <w:t xml:space="preserve">6. References (Selected)</w:t>
      </w:r>
    </w:p>
    <w:p>
      <w:pPr>
        <w:numPr>
          <w:ilvl w:val="0"/>
          <w:numId w:val="1003"/>
        </w:numPr>
        <w:pStyle w:val="Compact"/>
      </w:pPr>
      <w:r>
        <w:t xml:space="preserve">Ho Chi Minh City Department of Education and Training. (2023). *Annual Report on Secondary Education Development*. HCMC: DEDT.</w:t>
      </w:r>
    </w:p>
    <w:p>
      <w:pPr>
        <w:numPr>
          <w:ilvl w:val="0"/>
          <w:numId w:val="1003"/>
        </w:numPr>
        <w:pStyle w:val="Compact"/>
      </w:pPr>
      <w:r>
        <w:t xml:space="preserve">Vietnam Ministry of Education and Training. (2021). *National Strategy for Teacher Professional Development 2030*. Hanoi.</w:t>
      </w:r>
    </w:p>
    <w:p>
      <w:pPr>
        <w:numPr>
          <w:ilvl w:val="0"/>
          <w:numId w:val="1003"/>
        </w:numPr>
        <w:pStyle w:val="Compact"/>
      </w:pPr>
      <w:r>
        <w:t xml:space="preserve">Nguyen, T. T., &amp; Pham, L. V. (2022). "Urban Challenges in Secondary Teacher Training: A Case Study of Ho Chi Minh City." *Journal of Asian Education*, 15(4), 78-95.</w:t>
      </w:r>
    </w:p>
    <w:p>
      <w:pPr>
        <w:pStyle w:val="FirstParagraph"/>
      </w:pPr>
      <w:r>
        <w:rPr>
          <w:iCs/>
          <w:i/>
        </w:rPr>
        <w:t xml:space="preserve">This Dissertation is submitted as a contribution to the academic discourse on education reform in Vietnam Ho Chi Minh City, with the goal of catalyzing tangible improvements for Teacher Secondary and their students across the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Vietnam Ho Chi Minh City</dc:title>
  <dc:creator/>
  <dc:language>en</dc:language>
  <cp:keywords/>
  <dcterms:created xsi:type="dcterms:W3CDTF">2026-07-21T06:04:43Z</dcterms:created>
  <dcterms:modified xsi:type="dcterms:W3CDTF">2026-07-21T06:04:43Z</dcterms:modified>
</cp:coreProperties>
</file>

<file path=docProps/custom.xml><?xml version="1.0" encoding="utf-8"?>
<Properties xmlns="http://schemas.openxmlformats.org/officeDocument/2006/custom-properties" xmlns:vt="http://schemas.openxmlformats.org/officeDocument/2006/docPropsVTypes"/>
</file>