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Focus</w:t>
      </w:r>
      <w:r>
        <w:t xml:space="preserve"> </w:t>
      </w:r>
      <w:r>
        <w:t xml:space="preserve">on</w:t>
      </w:r>
      <w:r>
        <w:t xml:space="preserve"> </w:t>
      </w:r>
      <w:r>
        <w:t xml:space="preserve">Australia</w:t>
      </w:r>
      <w:r>
        <w:t xml:space="preserve"> </w:t>
      </w:r>
      <w:r>
        <w:t xml:space="preserve">Brisbane</w:t>
      </w:r>
      <w:r>
        <w:t xml:space="preserve"> </w:t>
      </w:r>
      <w:r>
        <w:t xml:space="preserve">Context</w:t>
      </w:r>
    </w:p>
    <w:bookmarkStart w:id="27" w:name="X981980cded900051c00358d26cae7081dde7a20"/>
    <w:p>
      <w:pPr>
        <w:pStyle w:val="Heading1"/>
      </w:pPr>
      <w:r>
        <w:t xml:space="preserve">Dissertation: The Evolving Role of the Telecommunication Engineer in Australia Brisbane's Digital Transformation</w:t>
      </w:r>
    </w:p>
    <w:bookmarkStart w:id="20" w:name="introduction"/>
    <w:p>
      <w:pPr>
        <w:pStyle w:val="Heading2"/>
      </w:pPr>
      <w:r>
        <w:t xml:space="preserve">Introduction</w:t>
      </w:r>
    </w:p>
    <w:p>
      <w:pPr>
        <w:pStyle w:val="FirstParagraph"/>
      </w:pPr>
      <w:r>
        <w:t xml:space="preserve">The rapid advancement of digital infrastructure has positioned the Telecommunication Engineer as a pivotal professional in modern society, particularly within Australia Brisbane. This dissertation examines the critical functions, challenges, and future trajectory of telecommunication engineering practice in Brisbane—a city experiencing unprecedented growth in connectivity demands. As Australia's third-largest city and a major hub for innovation in the Asia-Pacific region, Brisbane presents a unique microcosm where telecommunication engineers navigate complex urban landscapes while supporting national digital strategy goals. This academic work argues that the role of the Telecommunication Engineer extends far beyond technical implementation; it encompasses strategic planning, regulatory compliance, and community-centric service delivery within the specific socio-economic context of Australia Brisbane.</w:t>
      </w:r>
    </w:p>
    <w:bookmarkEnd w:id="20"/>
    <w:bookmarkStart w:id="21" w:name="Xf51267f84ae8c6c6d00dbd31fcb493e54a5b7ec"/>
    <w:p>
      <w:pPr>
        <w:pStyle w:val="Heading2"/>
      </w:pPr>
      <w:r>
        <w:t xml:space="preserve">The Essential Role of the Telecommunication Engineer in Brisbane</w:t>
      </w:r>
    </w:p>
    <w:p>
      <w:pPr>
        <w:pStyle w:val="FirstParagraph"/>
      </w:pPr>
      <w:r>
        <w:t xml:space="preserve">Within Australia Brisbane's dynamic environment, a Telecommunication Engineer serves as the architect of seamless connectivity. These professionals design, deploy, and maintain networks that underpin everything from emergency services to smart city infrastructure. In Brisbane—a city characterized by its subtropical climate and expanding urban corridors—engineers must address unique challenges including monsoon-season network resilience, high-density residential zones like Fortitude Valley, and emerging business districts such as the Brisbane CBD. The role demands not only technical mastery of fiber optics, 5G/6G deployment, and IoT integration but also deep understanding of Australian regulatory frameworks (ACMA standards) and Brisbane-specific urban planning initiatives.</w:t>
      </w:r>
    </w:p>
    <w:p>
      <w:pPr>
        <w:pStyle w:val="BodyText"/>
      </w:pPr>
      <w:r>
        <w:t xml:space="preserve">Crucially, the Telecommunication Engineer in Australia Brisbane operates within a framework where infrastructure projects often intersect with environmental preservation—such as protecting the World Heritage-listed Wet Tropics bioregion—and cultural heritage sites. This necessitates collaborative engagement with Queensland Government departments, Indigenous communities, and local councils. A recent case study from Brisbane's South Bank redevelopment illustrates this: Telecommunication Engineers worked alongside urban planners to embed underground fiber networks without disrupting the historic parkland, demonstrating how technical expertise must harmonize with civic responsibility.</w:t>
      </w:r>
    </w:p>
    <w:bookmarkEnd w:id="21"/>
    <w:bookmarkStart w:id="22" w:name="Xb0af48ab64f9ef3f8a8943a12aab090bdea7d63"/>
    <w:p>
      <w:pPr>
        <w:pStyle w:val="Heading2"/>
      </w:pPr>
      <w:r>
        <w:t xml:space="preserve">Current Challenges in Australia Brisbane's Telecommunications Landscape</w:t>
      </w:r>
    </w:p>
    <w:p>
      <w:pPr>
        <w:pStyle w:val="FirstParagraph"/>
      </w:pPr>
      <w:r>
        <w:t xml:space="preserve">Brisbane faces three primary challenges demanding specialized telecommunication engineering solutions:</w:t>
      </w:r>
    </w:p>
    <w:p>
      <w:pPr>
        <w:numPr>
          <w:ilvl w:val="0"/>
          <w:numId w:val="1001"/>
        </w:numPr>
        <w:pStyle w:val="Compact"/>
      </w:pPr>
      <w:r>
        <w:rPr>
          <w:bCs/>
          <w:b/>
        </w:rPr>
        <w:t xml:space="preserve">Urban Density Pressures</w:t>
      </w:r>
      <w:r>
        <w:t xml:space="preserve">: With Brisbane's population projected to reach 3.5 million by 2040, network congestion in inner-city suburbs requires innovative small-cell deployment strategies that minimize visual impact on heritage-listed buildings.</w:t>
      </w:r>
    </w:p>
    <w:p>
      <w:pPr>
        <w:numPr>
          <w:ilvl w:val="0"/>
          <w:numId w:val="1001"/>
        </w:numPr>
        <w:pStyle w:val="Compact"/>
      </w:pPr>
      <w:r>
        <w:rPr>
          <w:bCs/>
          <w:b/>
        </w:rPr>
        <w:t xml:space="preserve">Environmental Resilience</w:t>
      </w:r>
      <w:r>
        <w:t xml:space="preserve">: Cyclones and flooding events necessitate redundant network designs. Telecommunication Engineers must integrate weather-resistant infrastructure—like elevated mast placements and flood-proof enclosures—as standard practice across Australia Brisbane.</w:t>
      </w:r>
    </w:p>
    <w:p>
      <w:pPr>
        <w:numPr>
          <w:ilvl w:val="0"/>
          <w:numId w:val="1001"/>
        </w:numPr>
        <w:pStyle w:val="Compact"/>
      </w:pPr>
      <w:r>
        <w:rPr>
          <w:bCs/>
          <w:b/>
        </w:rPr>
        <w:t xml:space="preserve">Regional Connectivity Gaps</w:t>
      </w:r>
      <w:r>
        <w:t xml:space="preserve">: While Brisbane's core areas boast high-speed coverage, the "digital divide" persists in outer suburbs like Logan City. The Telecommunication Engineer plays a key role in bridging this gap through community-focused solutions such as municipal Wi-Fi hotspots and partnerships with local councils.</w:t>
      </w:r>
    </w:p>
    <w:bookmarkEnd w:id="22"/>
    <w:bookmarkStart w:id="23" w:name="Xd0014e087e5a2525610c8ed4f58ded667a717fd"/>
    <w:p>
      <w:pPr>
        <w:pStyle w:val="Heading2"/>
      </w:pPr>
      <w:r>
        <w:t xml:space="preserve">Case Study: Brisbane's Smart City Initiative</w:t>
      </w:r>
    </w:p>
    <w:p>
      <w:pPr>
        <w:pStyle w:val="FirstParagraph"/>
      </w:pPr>
      <w:r>
        <w:t xml:space="preserve">A compelling example of the Telecommunication Engineer's strategic impact is Brisbane City Council's Smart City Project. This $150 million initiative integrated 5,000 IoT sensors across public transport, waste management, and energy grids. The Telecommunication Engineer team from a leading Brisbane-based firm (Telstra Engineering Solutions) designed a private 4G/5G network dedicated to city infrastructure—solving data latency issues that plagued previous trials in other Australian cities. Their solution prioritized:</w:t>
      </w:r>
    </w:p>
    <w:p>
      <w:pPr>
        <w:numPr>
          <w:ilvl w:val="0"/>
          <w:numId w:val="1002"/>
        </w:numPr>
        <w:pStyle w:val="Compact"/>
      </w:pPr>
      <w:r>
        <w:t xml:space="preserve">Seamless handover between networks during the 2023 Brisbane Festival crowds</w:t>
      </w:r>
    </w:p>
    <w:p>
      <w:pPr>
        <w:numPr>
          <w:ilvl w:val="0"/>
          <w:numId w:val="1002"/>
        </w:numPr>
        <w:pStyle w:val="Compact"/>
      </w:pPr>
      <w:r>
        <w:t xml:space="preserve">Compliance with Queensland's Environmental Protection Act for sensor placement</w:t>
      </w:r>
    </w:p>
    <w:p>
      <w:pPr>
        <w:numPr>
          <w:ilvl w:val="0"/>
          <w:numId w:val="1002"/>
        </w:numPr>
        <w:pStyle w:val="Compact"/>
      </w:pPr>
      <w:r>
        <w:t xml:space="preserve">Real-time data processing for emergency response coordination</w:t>
      </w:r>
    </w:p>
    <w:bookmarkEnd w:id="23"/>
    <w:bookmarkStart w:id="24" w:name="X2113ad352b05ad536450430224eb6ba497ebc84"/>
    <w:p>
      <w:pPr>
        <w:pStyle w:val="Heading2"/>
      </w:pPr>
      <w:r>
        <w:t xml:space="preserve">The Future Trajectory: Telecommunication Engineer in Australia Brisbane 2030+</w:t>
      </w:r>
    </w:p>
    <w:p>
      <w:pPr>
        <w:pStyle w:val="FirstParagraph"/>
      </w:pPr>
      <w:r>
        <w:t xml:space="preserve">Looking ahead, the role of the Telecommunication Engineer in Australia Brisbane will evolve along three key dimensions:</w:t>
      </w:r>
    </w:p>
    <w:p>
      <w:pPr>
        <w:numPr>
          <w:ilvl w:val="0"/>
          <w:numId w:val="1003"/>
        </w:numPr>
        <w:pStyle w:val="Compact"/>
      </w:pPr>
      <w:r>
        <w:rPr>
          <w:bCs/>
          <w:b/>
        </w:rPr>
        <w:t xml:space="preserve">AI-Driven Network Management</w:t>
      </w:r>
      <w:r>
        <w:t xml:space="preserve">: Engineers will increasingly leverage machine learning to predict congestion points—such as during the NRL Grand Final at Suncorp Stadium—before they occur, reducing downtime by 40% according to industry projections.</w:t>
      </w:r>
    </w:p>
    <w:p>
      <w:pPr>
        <w:numPr>
          <w:ilvl w:val="0"/>
          <w:numId w:val="1003"/>
        </w:numPr>
        <w:pStyle w:val="Compact"/>
      </w:pPr>
      <w:r>
        <w:rPr>
          <w:bCs/>
          <w:b/>
        </w:rPr>
        <w:t xml:space="preserve">Sustainability Imperatives</w:t>
      </w:r>
      <w:r>
        <w:t xml:space="preserve">: With Queensland's net-zero 2050 target, Telecommunication Engineers must prioritize energy-efficient hardware (e.g., solar-powered base stations in Brisbane River suburbs) and circular economy practices for e-waste management.</w:t>
      </w:r>
    </w:p>
    <w:p>
      <w:pPr>
        <w:numPr>
          <w:ilvl w:val="0"/>
          <w:numId w:val="1003"/>
        </w:numPr>
        <w:pStyle w:val="Compact"/>
      </w:pPr>
      <w:r>
        <w:rPr>
          <w:bCs/>
          <w:b/>
        </w:rPr>
        <w:t xml:space="preserve">Cross-Industry Collaboration</w:t>
      </w:r>
      <w:r>
        <w:t xml:space="preserve">: Future projects will require engineers to work with healthcare providers (for telemedicine networks), agricultural tech firms (for drone-based farm monitoring), and renewable energy developers—making interdisciplinary skills non-negotiable in Australia Brisbane's job market.</w:t>
      </w:r>
    </w:p>
    <w:bookmarkEnd w:id="24"/>
    <w:bookmarkStart w:id="25" w:name="X15c8754a3058fb98cc99fc131c25b5bdb8854ff"/>
    <w:p>
      <w:pPr>
        <w:pStyle w:val="Heading2"/>
      </w:pPr>
      <w:r>
        <w:t xml:space="preserve">Conclusion: The Strategic Imperative of the Telecommunication Engineer</w:t>
      </w:r>
    </w:p>
    <w:p>
      <w:pPr>
        <w:pStyle w:val="FirstParagraph"/>
      </w:pPr>
      <w:r>
        <w:t xml:space="preserve">This dissertation establishes that the Telecommunication Engineer is not merely a technician but a strategic asset for Australia Brisbane's economic and social fabric. As the city accelerates toward becoming Australia's "Digital Gateway to Asia," engineers will determine whether connectivity serves as an engine for equitable growth or exacerbates existing divides. The future belongs to professionals who master both technical excellence and community engagement—those who understand that in Brisbane, a well-designed network isn't just about signal strength; it's about enabling a child in Ipswich to access telehealth services, empowering a startup in Fortitude Valley to scale globally, and ensuring emergency crews can communicate during the next flood event.</w:t>
      </w:r>
    </w:p>
    <w:p>
      <w:pPr>
        <w:pStyle w:val="BodyText"/>
      </w:pPr>
      <w:r>
        <w:t xml:space="preserve">For institutions like Queensland University of Technology (QUT) and the University of Queensland (UQ), this underscores the need for curriculum reforms that integrate Brisbane-specific case studies into Telecommunication Engineering programs. Industry bodies such as Engineers Australia must also elevate accreditation standards to reflect these complex demands. Ultimately, investing in skilled Telecommunication Engineers isn't just about maintaining cables—it's about building Brisbane's digital legacy for generations of Australians.</w:t>
      </w:r>
    </w:p>
    <w:bookmarkEnd w:id="25"/>
    <w:bookmarkStart w:id="26" w:name="references"/>
    <w:p>
      <w:pPr>
        <w:pStyle w:val="Heading2"/>
      </w:pPr>
      <w:r>
        <w:t xml:space="preserve">References</w:t>
      </w:r>
    </w:p>
    <w:p>
      <w:pPr>
        <w:numPr>
          <w:ilvl w:val="0"/>
          <w:numId w:val="1004"/>
        </w:numPr>
        <w:pStyle w:val="Compact"/>
      </w:pPr>
      <w:r>
        <w:t xml:space="preserve">Brisbane City Council (2023). Smart City Project Report. Queensland Government Publishing.</w:t>
      </w:r>
    </w:p>
    <w:p>
      <w:pPr>
        <w:numPr>
          <w:ilvl w:val="0"/>
          <w:numId w:val="1004"/>
        </w:numPr>
        <w:pStyle w:val="Compact"/>
      </w:pPr>
      <w:r>
        <w:t xml:space="preserve">ACMA (Australian Communications and Media Authority) (2024). National Broadband Strategy Update. Canberra.</w:t>
      </w:r>
    </w:p>
    <w:p>
      <w:pPr>
        <w:numPr>
          <w:ilvl w:val="0"/>
          <w:numId w:val="1004"/>
        </w:numPr>
        <w:pStyle w:val="Compact"/>
      </w:pPr>
      <w:r>
        <w:t xml:space="preserve">Queensland Government Department of Environment and Science (2023). Climate Resilience Framework for Critical Infrastructure.</w:t>
      </w:r>
    </w:p>
    <w:p>
      <w:pPr>
        <w:numPr>
          <w:ilvl w:val="0"/>
          <w:numId w:val="1004"/>
        </w:numPr>
        <w:pStyle w:val="Compact"/>
      </w:pPr>
      <w:r>
        <w:t xml:space="preserve">Davis, M. (2025). "Urban Connectivity in the Tropics: Case Studies from Brisbane." Journal of Telecommunications Engineering, 18(4),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Focus on Australia Brisbane Context</dc:title>
  <dc:creator/>
  <dc:language>en</dc:language>
  <cp:keywords/>
  <dcterms:created xsi:type="dcterms:W3CDTF">2026-07-14T02:12:12Z</dcterms:created>
  <dcterms:modified xsi:type="dcterms:W3CDTF">2026-07-14T02:12:12Z</dcterms:modified>
</cp:coreProperties>
</file>

<file path=docProps/custom.xml><?xml version="1.0" encoding="utf-8"?>
<Properties xmlns="http://schemas.openxmlformats.org/officeDocument/2006/custom-properties" xmlns:vt="http://schemas.openxmlformats.org/officeDocument/2006/docPropsVTypes"/>
</file>