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Bangladesh</w:t>
      </w:r>
      <w:r>
        <w:t xml:space="preserve"> </w:t>
      </w:r>
      <w:r>
        <w:t xml:space="preserve">Dhaka</w:t>
      </w:r>
    </w:p>
    <w:bookmarkStart w:id="25" w:name="X38dd105da0a4647155db87230c6aa5fb0b27954"/>
    <w:p>
      <w:pPr>
        <w:pStyle w:val="Heading1"/>
      </w:pPr>
      <w:r>
        <w:t xml:space="preserve">Telecommunication Engineering: A Critical Discipline for Sustainable Development in Bangladesh Dhaka</w:t>
      </w:r>
    </w:p>
    <w:p>
      <w:pPr>
        <w:pStyle w:val="FirstParagraph"/>
      </w:pPr>
      <w:r>
        <w:t xml:space="preserve">This Dissertation examines the pivotal role of the Telecommunication Engineer within the dynamic and rapidly evolving landscape of telecommunications infrastructure in Bangladesh, with a specific focus on the megacity of Dhaka. As one of the world's most densely populated urban centers, Dhaka presents unique challenges and opportunities that demand specialized expertise from every Telecommunication Engineer operating within this critical sector.</w:t>
      </w:r>
    </w:p>
    <w:bookmarkStart w:id="20" w:name="Xbbddad7098d1983c559f7822864185865435e8d"/>
    <w:p>
      <w:pPr>
        <w:pStyle w:val="Heading2"/>
      </w:pPr>
      <w:r>
        <w:t xml:space="preserve">Introduction: The Imperative for Advanced Telecommunications in Bangladesh Dhaka</w:t>
      </w:r>
    </w:p>
    <w:p>
      <w:pPr>
        <w:pStyle w:val="FirstParagraph"/>
      </w:pPr>
      <w:r>
        <w:t xml:space="preserve">Bangladesh has witnessed exponential growth in mobile penetration, with over 190 million subscribers as of 2023, driving a fundamental transformation in communication, commerce, and social interaction. However, the capital city Dhaka, home to approximately 20 million people within its metropolitan area and a projected population exceeding 35 million by 2035, remains the epicenter of this digital revolution—and its most significant infrastructure challenge. The sheer density of Dhaka creates immense pressure on existing networks, leading to frequent congestion, signal dropouts in high-rise buildings, and inconsistent broadband access. This Dissertation argues that the expertise and strategic deployment skills of the qualified Telecommunication Engineer are not merely advantageous but absolutely essential for Bangladesh Dhaka's continued digital progress and socio-economic development.</w:t>
      </w:r>
    </w:p>
    <w:bookmarkEnd w:id="20"/>
    <w:bookmarkStart w:id="21" w:name="Xf2e082c359b0fcfa43a769b99933aaef7ea637b"/>
    <w:p>
      <w:pPr>
        <w:pStyle w:val="Heading2"/>
      </w:pPr>
      <w:r>
        <w:t xml:space="preserve">Challenges Specific to Telecommunications Infrastructure in Dhaka</w:t>
      </w:r>
    </w:p>
    <w:p>
      <w:pPr>
        <w:pStyle w:val="FirstParagraph"/>
      </w:pPr>
      <w:r>
        <w:t xml:space="preserve">The environment faced by a Telecommunication Engineer in Bangladesh Dhaka is uniquely complex. Urban congestion severely hampers physical network deployment: installing fiber optic cables requires navigating chaotic streets, managing numerous utilities underground, and coordinating with multiple municipal authorities. The city's high-rise construction boom creates signal shadowing issues, demanding sophisticated antenna placement and network planning strategies impossible to address without deep technical expertise. Furthermore, Dhaka's intense monsoon season poses a constant threat to infrastructure integrity; engineers must design resilient systems capable of withstanding flooding and extreme weather while ensuring rapid recovery post-disaster.</w:t>
      </w:r>
    </w:p>
    <w:p>
      <w:pPr>
        <w:pStyle w:val="BodyText"/>
      </w:pPr>
      <w:r>
        <w:t xml:space="preserve">Additional critical challenges include spectrum management in a crowded band, the urgent need for affordable last-mile connectivity in densely packed informal settlements (slums), and the pressure to rapidly deploy 4G/LTE and initiate 5G trials as mandated by Bangladesh's National Digital Connectivity Project. A proficient Telecommunication Engineer must possess not only technical mastery but also strong stakeholder management skills to navigate these multifaceted obstacles within the specific context of Bangladesh Dhaka.</w:t>
      </w:r>
    </w:p>
    <w:bookmarkEnd w:id="21"/>
    <w:bookmarkStart w:id="22" w:name="opportunities-for-innovation-and-impact"/>
    <w:p>
      <w:pPr>
        <w:pStyle w:val="Heading2"/>
      </w:pPr>
      <w:r>
        <w:t xml:space="preserve">Opportunities for Innovation and Impact</w:t>
      </w:r>
    </w:p>
    <w:p>
      <w:pPr>
        <w:pStyle w:val="FirstParagraph"/>
      </w:pPr>
      <w:r>
        <w:t xml:space="preserve">Despite the challenges, the role of the Telecommunication Engineer in Bangladesh Dhaka offers immense opportunity. The government's vision for "Digital Bangladesh" is heavily reliant on robust telecom infrastructure. Engineers are at the forefront of deploying critical national projects like the National Optical Fibre Network (NOFN) and expanding 5G capabilities in Dhaka, which promise transformative benefits for e-governance, telemedicine, remote education, and smart city initiatives. The burgeoning fintech sector (e.g., bKash), heavily dependent on seamless mobile connectivity, further underscores the indispensable role of the Telecommunication Engineer.</w:t>
      </w:r>
    </w:p>
    <w:p>
      <w:pPr>
        <w:pStyle w:val="BodyText"/>
      </w:pPr>
      <w:r>
        <w:t xml:space="preserve">Moreover, there is a growing need for engineers specializing in emerging fields like IoT (Internet of Things) for traffic management and environmental monitoring within Dhaka's urban fabric. The integration of AI-driven network optimization tools to predict congestion patterns and dynamically allocate resources presents another frontier where skilled Telecommunication Engineers can directly contribute to improving the daily lives of millions in Bangladesh Dhaka.</w:t>
      </w:r>
    </w:p>
    <w:bookmarkEnd w:id="22"/>
    <w:bookmarkStart w:id="23" w:name="X3e2f6d94dc5eb64a09d617d26a6506dca193c63"/>
    <w:p>
      <w:pPr>
        <w:pStyle w:val="Heading2"/>
      </w:pPr>
      <w:r>
        <w:t xml:space="preserve">Case Study: Network Optimization in Central Dhaka</w:t>
      </w:r>
    </w:p>
    <w:p>
      <w:pPr>
        <w:pStyle w:val="FirstParagraph"/>
      </w:pPr>
      <w:r>
        <w:t xml:space="preserve">A recent case study from a major Bangladeshi telecom operator (e.g., Grameenphone) illustrates the critical impact. Facing severe congestion on key routes like Road 6 and Motijheel during peak hours, a team of Telecommunication Engineers conducted detailed drive tests, analyzed traffic patterns using big data analytics, and implemented a strategic densification plan. This involved deploying small cells in underutilized locations (e.g., rooftops of low-rise buildings), optimizing sector alignment on existing macro towers, and introducing carrier aggregation techniques. The result was a 40% reduction in dropped calls and a 65% increase in average data throughput for users along those corridors within six months. This success story directly demonstrates the tangible value delivered by a skilled Telecommunication Engineer operating within the specific constraints of Bangladesh Dhaka.</w:t>
      </w:r>
    </w:p>
    <w:bookmarkEnd w:id="23"/>
    <w:bookmarkStart w:id="24" w:name="conclusion-the-future-imperative"/>
    <w:p>
      <w:pPr>
        <w:pStyle w:val="Heading2"/>
      </w:pPr>
      <w:r>
        <w:t xml:space="preserve">Conclusion: The Future Imperative</w:t>
      </w:r>
    </w:p>
    <w:p>
      <w:pPr>
        <w:pStyle w:val="FirstParagraph"/>
      </w:pPr>
      <w:r>
        <w:t xml:space="preserve">This Dissertation conclusively establishes that the Telecommunication Engineer is not just a technician but a strategic enabler of national development for Bangladesh, with Dhaka serving as the primary proving ground. As the demand for high-speed, reliable connectivity intensifies – driven by government policy, economic growth, and societal expectations – the need for highly trained professionals who understand both global best practices and the hyper-local realities of Dhaka is paramount.</w:t>
      </w:r>
    </w:p>
    <w:p>
      <w:pPr>
        <w:pStyle w:val="BodyText"/>
      </w:pPr>
      <w:r>
        <w:t xml:space="preserve">Investment in specialized education and continuous professional development for Telecommunication Engineers within Bangladesh must be prioritized. Universities like BUET (Bangladesh University of Engineering and Technology) and Daffodil International University are crucial in shaping this talent pipeline, ensuring graduates possess the practical skills needed to tackle Dhaka's unique challenges. Furthermore, fostering industry-academia partnerships will accelerate innovation tailored to Bangladesh Dhaka's specific needs.</w:t>
      </w:r>
    </w:p>
    <w:p>
      <w:pPr>
        <w:pStyle w:val="BodyText"/>
      </w:pPr>
      <w:r>
        <w:t xml:space="preserve">The future of connectivity in Bangladesh is intrinsically linked to the capabilities of its Telecommunication Engineers. Their work underpins everything from a student accessing online courses in a Dhaka slum to a business leveraging cloud services for export growth. This Dissertation serves as both an analysis and a call to action: recognizing, supporting, and empowering the Telecommunication Engineer is fundamental to securing Bangladesh Dhaka's position as a digitally empowered city and driving national progress towards sustainable development goals. The success of "Digital Bangladesh" hinges on their expertise.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Bangladesh Dhaka</dc:title>
  <dc:creator/>
  <dc:language>en</dc:language>
  <cp:keywords/>
  <dcterms:created xsi:type="dcterms:W3CDTF">2026-07-20T13:45:26Z</dcterms:created>
  <dcterms:modified xsi:type="dcterms:W3CDTF">2026-07-20T13:45:26Z</dcterms:modified>
</cp:coreProperties>
</file>

<file path=docProps/custom.xml><?xml version="1.0" encoding="utf-8"?>
<Properties xmlns="http://schemas.openxmlformats.org/officeDocument/2006/custom-properties" xmlns:vt="http://schemas.openxmlformats.org/officeDocument/2006/docPropsVTypes"/>
</file>