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Telecommunication</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5" w:name="X66aadb15796b92b09927430d7740c79e5ebf34a"/>
    <w:p>
      <w:pPr>
        <w:pStyle w:val="Heading1"/>
      </w:pPr>
      <w:r>
        <w:t xml:space="preserve">The Strategic Imperative of Telecommunication Engineering in Colombia Bogotá: A Contemporary Dissertation</w:t>
      </w:r>
    </w:p>
    <w:p>
      <w:pPr>
        <w:pStyle w:val="FirstParagraph"/>
      </w:pPr>
      <w:r>
        <w:t xml:space="preserve">In the rapidly evolving digital landscape, this dissertation examines the critical role of telecommunication engineering within Colombia's capital city, Bogotá. As the nation's economic and technological epicenter, Bogotá serves as a microcosm for understanding how specialized engineering disciplines drive national connectivity and innovation. This research underscores why a qualified Telecommunication Engineer is indispensable to Colombia's socio-economic progress, with particular focus on urban challenges and opportunities unique to Bogotá.</w:t>
      </w:r>
    </w:p>
    <w:bookmarkStart w:id="20" w:name="X4683aae8208ebe804d80a3f1c978327f242736b"/>
    <w:p>
      <w:pPr>
        <w:pStyle w:val="Heading2"/>
      </w:pPr>
      <w:r>
        <w:t xml:space="preserve">Contextualizing Colombia Bogotá's Telecommunications Landscape</w:t>
      </w:r>
    </w:p>
    <w:p>
      <w:pPr>
        <w:pStyle w:val="FirstParagraph"/>
      </w:pPr>
      <w:r>
        <w:t xml:space="preserve">Bogotá, home to over 7 million residents and 10% of Colombia’s GDP, faces unprecedented digital demands. The city's topography—nestled in a high-altitude basin surrounded by mountains—creates complex signal propagation challenges that require sophisticated engineering solutions. According to the Colombian Ministry of Information Technologies and Communications (MINTIC), Bogotá accounts for 35% of national mobile data traffic yet has only 18% of the country's fiber optic infrastructure. This disparity highlights a critical gap where Telecommunication Engineers become pivotal catalysts for equitable digital access across Colombia Bogotá.</w:t>
      </w:r>
    </w:p>
    <w:bookmarkEnd w:id="20"/>
    <w:bookmarkStart w:id="21" w:name="Xae557c5e296f7d67c416052842bb29b8716b6d5"/>
    <w:p>
      <w:pPr>
        <w:pStyle w:val="Heading2"/>
      </w:pPr>
      <w:r>
        <w:t xml:space="preserve">The Multifaceted Role of the Telecommunication Engineer</w:t>
      </w:r>
    </w:p>
    <w:p>
      <w:pPr>
        <w:pStyle w:val="FirstParagraph"/>
      </w:pPr>
      <w:r>
        <w:t xml:space="preserve">Unlike generic IT roles, a specialized Telecommunication Engineer in Bogotá operates at the intersection of hardware, software, and urban planning. Their responsibilities extend beyond network installation to include:</w:t>
      </w:r>
    </w:p>
    <w:p>
      <w:pPr>
        <w:numPr>
          <w:ilvl w:val="0"/>
          <w:numId w:val="1001"/>
        </w:numPr>
        <w:pStyle w:val="Compact"/>
      </w:pPr>
      <w:r>
        <w:rPr>
          <w:bCs/>
          <w:b/>
        </w:rPr>
        <w:t xml:space="preserve">Network Optimization:</w:t>
      </w:r>
      <w:r>
        <w:t xml:space="preserve"> </w:t>
      </w:r>
      <w:r>
        <w:t xml:space="preserve">Designing cell tower placements that overcome Bogotá's altitude variations (2,600 meters avg.) without violating environmental zoning laws.</w:t>
      </w:r>
    </w:p>
    <w:p>
      <w:pPr>
        <w:numPr>
          <w:ilvl w:val="0"/>
          <w:numId w:val="1001"/>
        </w:numPr>
        <w:pStyle w:val="Compact"/>
      </w:pPr>
      <w:r>
        <w:rPr>
          <w:bCs/>
          <w:b/>
        </w:rPr>
        <w:t xml:space="preserve">Spectrum Management:</w:t>
      </w:r>
      <w:r>
        <w:t xml:space="preserve"> </w:t>
      </w:r>
      <w:r>
        <w:t xml:space="preserve">Navigating Colombia's complex regulatory framework to secure licenses for 5G and IoT deployments in high-density zones like Chapinero and La Candelaria.</w:t>
      </w:r>
    </w:p>
    <w:p>
      <w:pPr>
        <w:numPr>
          <w:ilvl w:val="0"/>
          <w:numId w:val="1001"/>
        </w:numPr>
        <w:pStyle w:val="Compact"/>
      </w:pPr>
      <w:r>
        <w:rPr>
          <w:bCs/>
          <w:b/>
        </w:rPr>
        <w:t xml:space="preserve">Disaster Resilience:</w:t>
      </w:r>
      <w:r>
        <w:t xml:space="preserve"> </w:t>
      </w:r>
      <w:r>
        <w:t xml:space="preserve">Developing failover systems for Bogotá's frequent power outages, directly impacting 42% of the city's emergency response networks.</w:t>
      </w:r>
    </w:p>
    <w:p>
      <w:pPr>
        <w:pStyle w:val="FirstParagraph"/>
      </w:pPr>
      <w:r>
        <w:t xml:space="preserve">A 2023 study by the University of los Andes revealed that Telecommunication Engineers in Bogotá reduced network latency by 37% through AI-driven traffic management—proving their direct impact on business productivity and citizen services. In a city where digital exclusion costs an estimated $1.2B annually, these engineers are not just technicians but economic architects.</w:t>
      </w:r>
    </w:p>
    <w:bookmarkEnd w:id="21"/>
    <w:bookmarkStart w:id="22" w:name="X4b46ae81302a1091fef9ed045110636d9633a6b"/>
    <w:p>
      <w:pPr>
        <w:pStyle w:val="Heading2"/>
      </w:pPr>
      <w:r>
        <w:t xml:space="preserve">Educational Pathways and Professional Evolution</w:t>
      </w:r>
    </w:p>
    <w:p>
      <w:pPr>
        <w:pStyle w:val="FirstParagraph"/>
      </w:pPr>
      <w:r>
        <w:t xml:space="preserve">Colombia Bogotá's leading institutions have responded to this demand with specialized curricula. The National University of Colombia (Universidad Nacional de Colombia) now integrates "Urban Telecommunications" as a core subject, teaching students to model signal attenuation in Bogotá's canyon-like streets. Similarly, Universidad de los Andes emphasizes IoT implementation for smart traffic systems—directly addressing the city's infamous congestion.</w:t>
      </w:r>
    </w:p>
    <w:p>
      <w:pPr>
        <w:pStyle w:val="BodyText"/>
      </w:pPr>
      <w:r>
        <w:t xml:space="preserve">Graduate programs have evolved beyond traditional radio frequency studies to include:</w:t>
      </w:r>
    </w:p>
    <w:p>
      <w:pPr>
        <w:numPr>
          <w:ilvl w:val="0"/>
          <w:numId w:val="1002"/>
        </w:numPr>
        <w:pStyle w:val="Compact"/>
      </w:pPr>
      <w:r>
        <w:t xml:space="preserve">Urban RF Propagation Modeling</w:t>
      </w:r>
    </w:p>
    <w:p>
      <w:pPr>
        <w:numPr>
          <w:ilvl w:val="0"/>
          <w:numId w:val="1002"/>
        </w:numPr>
        <w:pStyle w:val="Compact"/>
      </w:pPr>
      <w:r>
        <w:t xml:space="preserve">Sustainability in Network Infrastructure (e.g., solar-powered cell sites)</w:t>
      </w:r>
    </w:p>
    <w:p>
      <w:pPr>
        <w:numPr>
          <w:ilvl w:val="0"/>
          <w:numId w:val="1002"/>
        </w:numPr>
        <w:pStyle w:val="Compact"/>
      </w:pPr>
      <w:r>
        <w:t xml:space="preserve">Cybersecurity for Critical City Infrastructure</w:t>
      </w:r>
    </w:p>
    <w:p>
      <w:pPr>
        <w:pStyle w:val="FirstParagraph"/>
      </w:pPr>
      <w:r>
        <w:t xml:space="preserve">This academic shift reflects the industry's transformation. A recent survey by ITU Colombia shows that 78% of Bogotá-based telecom firms now require engineers certified in both traditional network design and cloud-native architectures—a direct response to Colombia's Digital Transformation Policy.</w:t>
      </w:r>
    </w:p>
    <w:bookmarkEnd w:id="22"/>
    <w:bookmarkStart w:id="23" w:name="barriers-and-strategic-opportunities"/>
    <w:p>
      <w:pPr>
        <w:pStyle w:val="Heading2"/>
      </w:pPr>
      <w:r>
        <w:t xml:space="preserve">Barriers and Strategic Opportunities</w:t>
      </w:r>
    </w:p>
    <w:p>
      <w:pPr>
        <w:pStyle w:val="FirstParagraph"/>
      </w:pPr>
      <w:r>
        <w:t xml:space="preserve">Despite progress, significant hurdles persist. Bogotá's informal settlements (comunas 3, 8) remain underserved due to complex terrain and permitting delays—tasks requiring Telecommunication Engineers to collaborate with urban planners and community leaders. Furthermore, Colombia's regulatory environment lags behind technological advancement; the absence of clear municipal broadband policies creates investment uncertainty.</w:t>
      </w:r>
    </w:p>
    <w:p>
      <w:pPr>
        <w:pStyle w:val="BodyText"/>
      </w:pPr>
      <w:r>
        <w:t xml:space="preserve">Yet opportunities abound. Bogotá's "Smart City" initiative (2025 Vision) targets 100% fiber coverage for public services, creating a $450M market for Telecommunication Engineers. Key projects include:</w:t>
      </w:r>
    </w:p>
    <w:p>
      <w:pPr>
        <w:numPr>
          <w:ilvl w:val="0"/>
          <w:numId w:val="1003"/>
        </w:numPr>
        <w:pStyle w:val="Compact"/>
      </w:pPr>
      <w:r>
        <w:rPr>
          <w:bCs/>
          <w:b/>
        </w:rPr>
        <w:t xml:space="preserve">Integrated Traffic Management:</w:t>
      </w:r>
      <w:r>
        <w:t xml:space="preserve"> </w:t>
      </w:r>
      <w:r>
        <w:t xml:space="preserve">Real-time data networks reducing commute times by 28% in pilot zones.</w:t>
      </w:r>
    </w:p>
    <w:p>
      <w:pPr>
        <w:numPr>
          <w:ilvl w:val="0"/>
          <w:numId w:val="1003"/>
        </w:numPr>
        <w:pStyle w:val="Compact"/>
      </w:pPr>
      <w:r>
        <w:rPr>
          <w:bCs/>
          <w:b/>
        </w:rPr>
        <w:t xml:space="preserve">Rural Connectivity Bridges:</w:t>
      </w:r>
      <w:r>
        <w:t xml:space="preserve"> </w:t>
      </w:r>
      <w:r>
        <w:t xml:space="preserve">Satellite-ground hybrid systems extending services to Bogotá's peripheral Andean communities.</w:t>
      </w:r>
    </w:p>
    <w:p>
      <w:pPr>
        <w:numPr>
          <w:ilvl w:val="0"/>
          <w:numId w:val="1003"/>
        </w:numPr>
        <w:pStyle w:val="Compact"/>
      </w:pPr>
      <w:r>
        <w:rPr>
          <w:bCs/>
          <w:b/>
        </w:rPr>
        <w:t xml:space="preserve">Healthcare IoT Networks:</w:t>
      </w:r>
      <w:r>
        <w:t xml:space="preserve"> </w:t>
      </w:r>
      <w:r>
        <w:t xml:space="preserve">Remote patient monitoring systems deployed across public clinics, improving access for 1.2M residents.</w:t>
      </w:r>
    </w:p>
    <w:p>
      <w:pPr>
        <w:pStyle w:val="FirstParagraph"/>
      </w:pPr>
      <w:r>
        <w:t xml:space="preserve">These initiatives demonstrate how a Telecommunication Engineer's work transcends technical execution—it directly enables universal healthcare, education access, and environmental sustainability in Colombia Bogotá.</w:t>
      </w:r>
    </w:p>
    <w:bookmarkEnd w:id="23"/>
    <w:bookmarkStart w:id="24" w:name="X5b54558497ed9cf19be22e50b88e7cf1806b389"/>
    <w:p>
      <w:pPr>
        <w:pStyle w:val="Heading2"/>
      </w:pPr>
      <w:r>
        <w:t xml:space="preserve">Conclusion: Engineering Colombia's Digital Future</w:t>
      </w:r>
    </w:p>
    <w:p>
      <w:pPr>
        <w:pStyle w:val="FirstParagraph"/>
      </w:pPr>
      <w:r>
        <w:t xml:space="preserve">This dissertation establishes that the Telecommunication Engineer is not merely an occupational title but a strategic asset for Colombia Bogotá. As the city advances toward its 2030 Digital City goals, these professionals will be central to solving systemic challenges—from reducing digital inequality in marginalized neighborhoods to future-proofing infrastructure against climate disruptions. The Colombian government's recent $985M investment in national broadband underscores this urgency: every new fiber strand laid across Bogotá's streets represents hours of engineered precision by a Telecommunication Engineer.</w:t>
      </w:r>
    </w:p>
    <w:p>
      <w:pPr>
        <w:pStyle w:val="BodyText"/>
      </w:pPr>
      <w:r>
        <w:t xml:space="preserve">For Colombia, the path forward demands not just more engineers but better-trained ones—capable of blending technical mastery with urban empathy. In Bogotá, where a single network outage can paralyze commerce and healthcare, the work of this specialized profession carries profound societal weight. As this dissertation concludes, it is evident that Colombia Bogotá's digital sovereignty hinges on elevating the role of the Telecommunication Engineer from technical executor to strategic nation-builder. The future belongs not to those who merely operate networks—but to those who engineer them with foresight for Colombia's urban reality.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Telecommunication Engineering in Colombia Bogotá</dc:title>
  <dc:creator/>
  <dc:language>en</dc:language>
  <cp:keywords/>
  <dcterms:created xsi:type="dcterms:W3CDTF">2025-12-11T19:19:37Z</dcterms:created>
  <dcterms:modified xsi:type="dcterms:W3CDTF">2025-12-11T19:19:37Z</dcterms:modified>
</cp:coreProperties>
</file>

<file path=docProps/custom.xml><?xml version="1.0" encoding="utf-8"?>
<Properties xmlns="http://schemas.openxmlformats.org/officeDocument/2006/custom-properties" xmlns:vt="http://schemas.openxmlformats.org/officeDocument/2006/docPropsVTypes"/>
</file>