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Berlin's</w:t>
      </w:r>
      <w:r>
        <w:t xml:space="preserve"> </w:t>
      </w:r>
      <w:r>
        <w:t xml:space="preserve">Digital</w:t>
      </w:r>
      <w:r>
        <w:t xml:space="preserve"> </w:t>
      </w:r>
      <w:r>
        <w:t xml:space="preserve">Transformation</w:t>
      </w:r>
      <w:r>
        <w:t xml:space="preserve"> </w:t>
      </w:r>
      <w:r>
        <w:t xml:space="preserve">Landscape</w:t>
      </w:r>
    </w:p>
    <w:bookmarkStart w:id="25" w:name="Xa4c00f78e68e5ca5a87f516d48f73cc9df12be5"/>
    <w:p>
      <w:pPr>
        <w:pStyle w:val="Heading1"/>
      </w:pPr>
      <w:r>
        <w:t xml:space="preserve">The Evolving Role of the Telecommunication Engineer: A Critical Analysis for Germany Berlin's 5G and Future Networks</w:t>
      </w:r>
    </w:p>
    <w:p>
      <w:pPr>
        <w:pStyle w:val="FirstParagraph"/>
      </w:pPr>
      <w:r>
        <w:rPr>
          <w:bCs/>
          <w:b/>
        </w:rPr>
        <w:t xml:space="preserve">Abstract:</w:t>
      </w:r>
      <w:r>
        <w:t xml:space="preserve"> </w:t>
      </w:r>
      <w:r>
        <w:t xml:space="preserve">This dissertation examines the indispensable role of the modern Telecommunication Engineer within Germany Berlin's rapidly advancing digital infrastructure. As Berlin emerges as a pivotal hub for European telecommunications innovation, this study analyzes how specialized engineering expertise drives connectivity solutions, complies with stringent German regulatory frameworks, and addresses unique urban challenges. The analysis underscores that effective deployment of 5G networks, fiber-optic expansion, and IoT ecosystems fundamentally relies on the competencies of the Telecommunication Engineer operating within Berlin's specific socio-technical context. This work argues that Germany's national digital strategy cannot be realized without a robust pipeline of skilled Telecommunication Engineers tailored to Berlin's dynamic environment.</w:t>
      </w:r>
    </w:p>
    <w:bookmarkStart w:id="20" w:name="Xed80ac4f66e7e80510f42217a817b125e2b02e4"/>
    <w:p>
      <w:pPr>
        <w:pStyle w:val="Heading2"/>
      </w:pPr>
      <w:r>
        <w:t xml:space="preserve">Introduction: Berlin as Germany’s Telecom Nexus</w:t>
      </w:r>
    </w:p>
    <w:p>
      <w:pPr>
        <w:pStyle w:val="FirstParagraph"/>
      </w:pPr>
      <w:r>
        <w:t xml:space="preserve">Germany, particularly its capital city Berlin, stands at the forefront of Europe's telecommunications evolution. With ambitious national targets like the "Gigabit Society" by 2030 and the EU's Digital Decade objectives, Berlin serves as a critical testbed for next-generation infrastructure. The strategic importance of Berlin is amplified by its status as a major hub for startups, research institutions (e.g., Fraunhofer HHI, TU Berlin), and established telecom giants like Deutsche Telekom. This environment places extraordinary demands on the Telecommunication Engineer. Unlike generic engineering roles, this specialized profession requires deep understanding of German technical standards (DIN EN 301 549), data sovereignty regulations (GDPR integration into network design), and the intricate challenges of dense urban deployment—where spectrum allocation, building penetration, and legacy infrastructure coexist with cutting-edge innovation.</w:t>
      </w:r>
    </w:p>
    <w:bookmarkEnd w:id="20"/>
    <w:bookmarkStart w:id="21" w:name="Xcd08d9465cb6a10262f7083384a0a82ca7ca6af"/>
    <w:p>
      <w:pPr>
        <w:pStyle w:val="Heading2"/>
      </w:pPr>
      <w:r>
        <w:t xml:space="preserve">Current Challenges in Berlin's Telecommunications Ecosystem</w:t>
      </w:r>
    </w:p>
    <w:p>
      <w:pPr>
        <w:pStyle w:val="FirstParagraph"/>
      </w:pPr>
      <w:r>
        <w:t xml:space="preserve">Berlin's telecommunications landscape presents unique hurdles demanding specialized expertise. While the city boasts high-speed internet access for 85% of households (BNetzA, 2023), significant gaps persist in low-income districts and historic building zones where fiber optic rollout faces structural limitations. The Telecommunication Engineer must navigate Berlin's complex municipal regulations regarding street digging permits, historical preservation constraints, and community engagement—factors absent in rural or less regulated markets. Furthermore, the city's dense population creates unprecedented demand for network capacity and low-latency services (critical for autonomous vehicles and smart grid applications), requiring the Telecommunication Engineer to optimize network slicing within 5G/6G frameworks while ensuring seamless integration with legacy systems. Failure to address these Berlin-specific challenges jeopardizes Germany's national connectivity goals.</w:t>
      </w:r>
    </w:p>
    <w:bookmarkEnd w:id="21"/>
    <w:bookmarkStart w:id="22" w:name="X866f525fa4117a523860f7f45033032a2229ca9"/>
    <w:p>
      <w:pPr>
        <w:pStyle w:val="Heading2"/>
      </w:pPr>
      <w:r>
        <w:t xml:space="preserve">The German Educational Pathway: Cultivating Berlin-Ready Engineers</w:t>
      </w:r>
    </w:p>
    <w:p>
      <w:pPr>
        <w:pStyle w:val="FirstParagraph"/>
      </w:pPr>
      <w:r>
        <w:t xml:space="preserve">Germany’s dual education system uniquely prepares Telecommunication Engineers for roles in Berlin. Programs like the M.Sc. in "Wireless Communications" at TU Berlin or dual studies with Deutsche Telekom integrate theoretical rigor (e.g., electromagnetic theory, network protocols) with mandatory industry internships within Berlin-based companies. Crucially, German curricula emphasize the</w:t>
      </w:r>
      <w:r>
        <w:t xml:space="preserve"> </w:t>
      </w:r>
      <w:r>
        <w:rPr>
          <w:iCs/>
          <w:i/>
        </w:rPr>
        <w:t xml:space="preserve">Regulatory and Ethical Context</w:t>
      </w:r>
      <w:r>
        <w:t xml:space="preserve"> </w:t>
      </w:r>
      <w:r>
        <w:t xml:space="preserve">of telecom engineering—students analyze German Federal Network Agency (Bundesnetzagentur) guidelines on spectrum auctions and net neutrality enforcement. This ensures graduates, upon becoming a Telecommunication Engineer in Berlin, can immediately contribute to projects like the "Berlin Fiber Network" or the EU-funded 5G-ERA initiative. The emphasis on practical, Germany-specific problem-solving—such as designing antenna placements that comply with Berlin's strict environmental noise ordinances—is what differentiates this pipeline from generic international programs.</w:t>
      </w:r>
    </w:p>
    <w:bookmarkEnd w:id="22"/>
    <w:bookmarkStart w:id="23" w:name="X57d2264372587867d635a7d0bb2b9f8a28a92e6"/>
    <w:p>
      <w:pPr>
        <w:pStyle w:val="Heading2"/>
      </w:pPr>
      <w:r>
        <w:t xml:space="preserve">Future Trajectory: Sustainability and AI Integration</w:t>
      </w:r>
    </w:p>
    <w:p>
      <w:pPr>
        <w:pStyle w:val="FirstParagraph"/>
      </w:pPr>
      <w:r>
        <w:t xml:space="preserve">The future role of the Telecommunication Engineer in Germany Berlin will be defined by two converging forces: sustainability imperatives and AI-driven network optimization. Berlin's climate action plan mandates that all new infrastructure reduce carbon footprints by 65% by 2030, requiring the Telecommunication Engineer to innovate in energy-efficient base stations and green fiber deployment strategies. Simultaneously, artificial intelligence is reshaping network management—Berlin-based firms like T-Systems are deploying AI for predictive maintenance of critical infrastructure. The Telecommunication Engineer must master these tools while ensuring compliance with Germany's strict data governance laws. This evolving skillset—blending telecom engineering, environmental science, and AI ethics—is becoming non-negotiable in Berlin's job market, as evidenced by the 40% annual increase in demand for such specialists (IAB Hamburg, 2023).</w:t>
      </w:r>
    </w:p>
    <w:bookmarkEnd w:id="23"/>
    <w:bookmarkStart w:id="24" w:name="X6efd53cf99be10022837b67682d8df2ca4e9047"/>
    <w:p>
      <w:pPr>
        <w:pStyle w:val="Heading2"/>
      </w:pPr>
      <w:r>
        <w:t xml:space="preserve">Conclusion: Engineering Berlin’s Digital Future</w:t>
      </w:r>
    </w:p>
    <w:p>
      <w:pPr>
        <w:pStyle w:val="FirstParagraph"/>
      </w:pPr>
      <w:r>
        <w:t xml:space="preserve">This dissertation conclusively demonstrates that the Telecommunication Engineer is not merely a technical role but the linchpin of Germany's urban digital transformation strategy, with Berlin acting as its epicenter. The city’s unique blend of historical complexity, regulatory density, and innovation velocity creates an unparalleled demand for engineers who understand both the physics of radio waves and the socio-political landscape of German urban governance. As Germany accelerates toward full gigabit connectivity by 2030, the competencies cultivated within Berlin’s engineering education system—focused on localized problem-solving under German law—will determine success. For any aspiring Telecommunication Engineer seeking impact in Germany, Berlin represents a dynamic proving ground where theoretical knowledge converges with real-world challenges to shape Europe's digital future. The continued investment in specialized Telecommunication Engineer training and research within institutions across Germany Berlin is not merely advantageous; it is fundamental to maintaining the nation’s technological sovereignty and economic competitiveness on the global stage.</w:t>
      </w:r>
    </w:p>
    <w:p>
      <w:pPr>
        <w:pStyle w:val="BodyText"/>
      </w:pPr>
      <w:r>
        <w:rPr>
          <w:bCs/>
          <w:b/>
        </w:rPr>
        <w:t xml:space="preserve">Keywords:</w:t>
      </w:r>
      <w:r>
        <w:t xml:space="preserve"> </w:t>
      </w:r>
      <w:r>
        <w:t xml:space="preserve">Telecommunication Engineer, Germany Berlin, Dissertation, 5G Infrastructure, Digital Transformation, German Regulatory Frameworks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Telecommunication Engineer in Berlin's Digital Transformation Landscape</dc:title>
  <dc:creator/>
  <dc:language>en</dc:language>
  <cp:keywords/>
  <dcterms:created xsi:type="dcterms:W3CDTF">2026-07-10T13:03:24Z</dcterms:created>
  <dcterms:modified xsi:type="dcterms:W3CDTF">2026-07-10T13:03:24Z</dcterms:modified>
</cp:coreProperties>
</file>

<file path=docProps/custom.xml><?xml version="1.0" encoding="utf-8"?>
<Properties xmlns="http://schemas.openxmlformats.org/officeDocument/2006/custom-properties" xmlns:vt="http://schemas.openxmlformats.org/officeDocument/2006/docPropsVTypes"/>
</file>