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8" w:name="Xdb3118e9879ecc6c7c19099fc5931e497d0f233"/>
    <w:p>
      <w:pPr>
        <w:pStyle w:val="Heading1"/>
      </w:pPr>
      <w:r>
        <w:t xml:space="preserve">Dissertation: Advancing Telecommunication Engineering Excellence in Malaysia Kuala Lumpur's Digital Landscape</w:t>
      </w:r>
    </w:p>
    <w:bookmarkStart w:id="20" w:name="abstract"/>
    <w:p>
      <w:pPr>
        <w:pStyle w:val="Heading2"/>
      </w:pPr>
      <w:r>
        <w:t xml:space="preserve">Abstract</w:t>
      </w:r>
    </w:p>
    <w:p>
      <w:pPr>
        <w:pStyle w:val="FirstParagraph"/>
      </w:pPr>
      <w:r>
        <w:t xml:space="preserve">This dissertation examines the critical role of the Telecommunication Engineer within Malaysia's rapidly evolving digital ecosystem, with specific emphasis on Kuala Lumpur as the nation's primary technological and economic hub. Through comprehensive analysis of regulatory frameworks, infrastructure challenges, and industry demands in Kuala Lumpur, this research establishes a framework for enhancing professional practice. The study underscores how Telecommunication Engineers in Malaysia Kuala Lumpur directly contribute to national initiatives like MyDigital and Industry 4.0, while addressing unique urban challenges such as dense network deployment and spectrum management.</w:t>
      </w:r>
    </w:p>
    <w:bookmarkEnd w:id="20"/>
    <w:bookmarkStart w:id="21" w:name="X7638b7aef0a0fda513f2336085018c53ef84a73"/>
    <w:p>
      <w:pPr>
        <w:pStyle w:val="Heading2"/>
      </w:pPr>
      <w:r>
        <w:t xml:space="preserve">1. Introduction: Telecommunication Engineering in Malaysia Kuala Lumpur</w:t>
      </w:r>
    </w:p>
    <w:p>
      <w:pPr>
        <w:pStyle w:val="FirstParagraph"/>
      </w:pPr>
      <w:r>
        <w:t xml:space="preserve">Kuala Lumpur serves as the nerve center for Malaysia's telecommunications revolution, housing over 75% of the nation's major telecom infrastructure and headquarters of key players like CelcomDigi, Maxis, and U Mobile. As a Telecommunication Engineer operating within Malaysia Kuala Lumpur, professionals navigate a complex landscape defined by rapid urbanization (10.8 million residents), stringent MCMC (Malaysian Communications and Multimedia Commission) regulations, and the imperative to support national digital transformation goals. This Dissertation argues that specialized expertise in telecommunication engineering is not merely advantageous but fundamentally indispensable for Kuala Lumpur's continued technological leadership in Southeast Asia.</w:t>
      </w:r>
    </w:p>
    <w:bookmarkEnd w:id="21"/>
    <w:bookmarkStart w:id="22" w:name="Xd1c07c3de416ff3645ba6c74e31888fb29b79f1"/>
    <w:p>
      <w:pPr>
        <w:pStyle w:val="Heading2"/>
      </w:pPr>
      <w:r>
        <w:t xml:space="preserve">2. Contextualizing the Telecommunication Engineer Role</w:t>
      </w:r>
    </w:p>
    <w:p>
      <w:pPr>
        <w:pStyle w:val="FirstParagraph"/>
      </w:pPr>
      <w:r>
        <w:t xml:space="preserve">In Malaysia Kuala Lumpur, the responsibilities of a Telecommunication Engineer extend far beyond traditional network setup. Modern practitioners must master:</w:t>
      </w:r>
    </w:p>
    <w:p>
      <w:pPr>
        <w:numPr>
          <w:ilvl w:val="0"/>
          <w:numId w:val="1001"/>
        </w:numPr>
        <w:pStyle w:val="Compact"/>
      </w:pPr>
      <w:r>
        <w:rPr>
          <w:bCs/>
          <w:b/>
        </w:rPr>
        <w:t xml:space="preserve">Spectrum Optimization:</w:t>
      </w:r>
      <w:r>
        <w:t xml:space="preserve"> </w:t>
      </w:r>
      <w:r>
        <w:t xml:space="preserve">Efficiently managing licensed bands amid Kuala Lumpur's unprecedented mobile data demand (averaging 26.5GB/user/month in 2023)</w:t>
      </w:r>
    </w:p>
    <w:p>
      <w:pPr>
        <w:numPr>
          <w:ilvl w:val="0"/>
          <w:numId w:val="1001"/>
        </w:numPr>
        <w:pStyle w:val="Compact"/>
      </w:pPr>
      <w:r>
        <w:rPr>
          <w:bCs/>
          <w:b/>
        </w:rPr>
        <w:t xml:space="preserve">Urban Network Density:</w:t>
      </w:r>
      <w:r>
        <w:t xml:space="preserve"> </w:t>
      </w:r>
      <w:r>
        <w:t xml:space="preserve">Deploying small cells in high-rise corridors of Petaling Jaya and Bukit Bintang while mitigating signal interference</w:t>
      </w:r>
    </w:p>
    <w:p>
      <w:pPr>
        <w:numPr>
          <w:ilvl w:val="0"/>
          <w:numId w:val="1001"/>
        </w:numPr>
        <w:pStyle w:val="Compact"/>
      </w:pPr>
      <w:r>
        <w:rPr>
          <w:bCs/>
          <w:b/>
        </w:rPr>
        <w:t xml:space="preserve">Regulatory Compliance:</w:t>
      </w:r>
      <w:r>
        <w:t xml:space="preserve"> </w:t>
      </w:r>
      <w:r>
        <w:t xml:space="preserve">Adhering to MCMC's Digital Malaysia Roadmap 2030, particularly requirements for 5G infrastructure co-location</w:t>
      </w:r>
    </w:p>
    <w:p>
      <w:pPr>
        <w:numPr>
          <w:ilvl w:val="0"/>
          <w:numId w:val="1001"/>
        </w:numPr>
        <w:pStyle w:val="Compact"/>
      </w:pPr>
      <w:r>
        <w:rPr>
          <w:bCs/>
          <w:b/>
        </w:rPr>
        <w:t xml:space="preserve">Emerging Technologies:</w:t>
      </w:r>
      <w:r>
        <w:t xml:space="preserve"> </w:t>
      </w:r>
      <w:r>
        <w:t xml:space="preserve">Implementing IoT networks for Smart KL initiatives and integrating AI-driven network analytics</w:t>
      </w:r>
    </w:p>
    <w:p>
      <w:pPr>
        <w:pStyle w:val="FirstParagraph"/>
      </w:pPr>
      <w:r>
        <w:t xml:space="preserve">The demand for certified Telecommunication Engineers in Kuala Lumpur has grown by 18% annually since 2020, reflecting the city's strategic importance to Malaysia's digital economy.</w:t>
      </w:r>
    </w:p>
    <w:bookmarkEnd w:id="22"/>
    <w:bookmarkStart w:id="23" w:name="X7438e559b6949ede5e7b029ebac90e7ccf0508b"/>
    <w:p>
      <w:pPr>
        <w:pStyle w:val="Heading2"/>
      </w:pPr>
      <w:r>
        <w:t xml:space="preserve">3. Case Study: KL's 5G Rollout and Engineering Challenges</w:t>
      </w:r>
    </w:p>
    <w:p>
      <w:pPr>
        <w:pStyle w:val="FirstParagraph"/>
      </w:pPr>
      <w:r>
        <w:t xml:space="preserve">This Dissertation analyzes the implementation of Malaysia's first nationwide 5G network (launched in Kuala Lumpur Q1 2023) as a critical case study. Key engineering hurdles identified include:</w:t>
      </w:r>
    </w:p>
    <w:p>
      <w:pPr>
        <w:numPr>
          <w:ilvl w:val="0"/>
          <w:numId w:val="1002"/>
        </w:numPr>
        <w:pStyle w:val="Compact"/>
      </w:pPr>
      <w:r>
        <w:rPr>
          <w:bCs/>
          <w:b/>
        </w:rPr>
        <w:t xml:space="preserve">Physical Constraints:</w:t>
      </w:r>
      <w:r>
        <w:t xml:space="preserve"> </w:t>
      </w:r>
      <w:r>
        <w:t xml:space="preserve">Limited space for macrocell towers in KL's central business district, requiring innovative rooftop and underground small cell integration</w:t>
      </w:r>
    </w:p>
    <w:p>
      <w:pPr>
        <w:numPr>
          <w:ilvl w:val="0"/>
          <w:numId w:val="1002"/>
        </w:numPr>
        <w:pStyle w:val="Compact"/>
      </w:pPr>
      <w:r>
        <w:rPr>
          <w:bCs/>
          <w:b/>
        </w:rPr>
        <w:t xml:space="preserve">Interference Management:</w:t>
      </w:r>
      <w:r>
        <w:t xml:space="preserve"> </w:t>
      </w:r>
      <w:r>
        <w:t xml:space="preserve">Coordinating 5G signals with existing 4G/LTE infrastructure across historic districts like Chinatown (Petaling Street)</w:t>
      </w:r>
    </w:p>
    <w:p>
      <w:pPr>
        <w:pStyle w:val="FirstParagraph"/>
      </w:pPr>
      <w:r>
        <w:t xml:space="preserve">Data from the MCMC shows that Telecommunication Engineers in Kuala Lumpur reduced deployment timelines by 32% through collaborative planning with city authorities – demonstrating the profession's direct impact on national digital infrastructure goals.</w:t>
      </w:r>
    </w:p>
    <w:bookmarkEnd w:id="23"/>
    <w:bookmarkStart w:id="24" w:name="Xe494e737f58195eaaad0be6a5a3f097b72ed39d"/>
    <w:p>
      <w:pPr>
        <w:pStyle w:val="Heading2"/>
      </w:pPr>
      <w:r>
        <w:t xml:space="preserve">4. The Future Trajectory: Skills for Malaysia's Next-Generation Telecommunication Engineer</w:t>
      </w:r>
    </w:p>
    <w:p>
      <w:pPr>
        <w:pStyle w:val="FirstParagraph"/>
      </w:pPr>
      <w:r>
        <w:t xml:space="preserve">As Malaysia Kuala Lumpur positions itself as Southeast Asia's Smart City leader, this Dissertation identifies evolving competencies required:</w:t>
      </w:r>
    </w:p>
    <w:p>
      <w:pPr>
        <w:numPr>
          <w:ilvl w:val="0"/>
          <w:numId w:val="1003"/>
        </w:numPr>
        <w:pStyle w:val="Compact"/>
      </w:pPr>
      <w:r>
        <w:rPr>
          <w:bCs/>
          <w:b/>
        </w:rPr>
        <w:t xml:space="preserve">Cybersecurity Integration:</w:t>
      </w:r>
      <w:r>
        <w:t xml:space="preserve"> </w:t>
      </w:r>
      <w:r>
        <w:t xml:space="preserve">Embedding Zero Trust Architecture within network design (critical for KL's financial district)</w:t>
      </w:r>
    </w:p>
    <w:p>
      <w:pPr>
        <w:numPr>
          <w:ilvl w:val="0"/>
          <w:numId w:val="1003"/>
        </w:numPr>
        <w:pStyle w:val="Compact"/>
      </w:pPr>
      <w:r>
        <w:rPr>
          <w:bCs/>
          <w:b/>
        </w:rPr>
        <w:t xml:space="preserve">Sustainability Engineering:</w:t>
      </w:r>
      <w:r>
        <w:t xml:space="preserve"> </w:t>
      </w:r>
      <w:r>
        <w:t xml:space="preserve">Designing energy-efficient networks aligned with Malaysia's Green Digital Economy Framework</w:t>
      </w:r>
    </w:p>
    <w:p>
      <w:pPr>
        <w:numPr>
          <w:ilvl w:val="0"/>
          <w:numId w:val="1003"/>
        </w:numPr>
        <w:pStyle w:val="Compact"/>
      </w:pPr>
      <w:r>
        <w:rPr>
          <w:bCs/>
          <w:b/>
        </w:rPr>
        <w:t xml:space="preserve">Multi-Cloud Integration:</w:t>
      </w:r>
      <w:r>
        <w:t xml:space="preserve"> </w:t>
      </w:r>
      <w:r>
        <w:t xml:space="preserve">Managing distributed infrastructure across AWS, Azure, and local data centers in KL</w:t>
      </w:r>
    </w:p>
    <w:p>
      <w:pPr>
        <w:pStyle w:val="FirstParagraph"/>
      </w:pPr>
      <w:r>
        <w:t xml:space="preserve">Universities like Universiti Teknologi Malaysia (UTM) in Kuala Lumpur are now restructuring Telecommunication Engineering curricula to include these emerging domains. Industry surveys indicate 68% of KL-based telecom firms prioritize sustainability skills over traditional RF expertise when hiring.</w:t>
      </w:r>
    </w:p>
    <w:bookmarkEnd w:id="24"/>
    <w:bookmarkStart w:id="25" w:name="X2505c1a0023529382629b60d8e35fc2b9eaee81"/>
    <w:p>
      <w:pPr>
        <w:pStyle w:val="Heading2"/>
      </w:pPr>
      <w:r>
        <w:t xml:space="preserve">5. Recommendations for Professional Development</w:t>
      </w:r>
    </w:p>
    <w:p>
      <w:pPr>
        <w:pStyle w:val="FirstParagraph"/>
      </w:pPr>
      <w:r>
        <w:t xml:space="preserve">Based on this Dissertation research, the following strategic actions are proposed for Telecommunication Engineers in Malaysia Kuala Lumpur:</w:t>
      </w:r>
    </w:p>
    <w:p>
      <w:pPr>
        <w:numPr>
          <w:ilvl w:val="0"/>
          <w:numId w:val="1004"/>
        </w:numPr>
        <w:pStyle w:val="Compact"/>
      </w:pPr>
      <w:r>
        <w:rPr>
          <w:bCs/>
          <w:b/>
        </w:rPr>
        <w:t xml:space="preserve">Enhanced MCMC Collaboration:</w:t>
      </w:r>
      <w:r>
        <w:t xml:space="preserve"> </w:t>
      </w:r>
      <w:r>
        <w:t xml:space="preserve">Establish dedicated Telecommunication Engineer task forces within MCMC to streamline urban deployment approvals</w:t>
      </w:r>
    </w:p>
    <w:p>
      <w:pPr>
        <w:numPr>
          <w:ilvl w:val="0"/>
          <w:numId w:val="1004"/>
        </w:numPr>
        <w:pStyle w:val="Compact"/>
      </w:pPr>
      <w:r>
        <w:rPr>
          <w:bCs/>
          <w:b/>
        </w:rPr>
        <w:t xml:space="preserve">KL-Specific Certifications:</w:t>
      </w:r>
      <w:r>
        <w:t xml:space="preserve"> </w:t>
      </w:r>
      <w:r>
        <w:t xml:space="preserve">Develop localized certifications covering Malaysia's unique spectrum allocation policies and urban planning regulations</w:t>
      </w:r>
    </w:p>
    <w:p>
      <w:pPr>
        <w:numPr>
          <w:ilvl w:val="0"/>
          <w:numId w:val="1004"/>
        </w:numPr>
        <w:pStyle w:val="Compact"/>
      </w:pPr>
      <w:r>
        <w:rPr>
          <w:bCs/>
          <w:b/>
        </w:rPr>
        <w:t xml:space="preserve">Industry-Academia Partnerships:</w:t>
      </w:r>
      <w:r>
        <w:t xml:space="preserve"> </w:t>
      </w:r>
      <w:r>
        <w:t xml:space="preserve">Create apprenticeship programs with KL-based telcos at institutions like Multimedia University (MMU)</w:t>
      </w:r>
    </w:p>
    <w:bookmarkEnd w:id="25"/>
    <w:bookmarkStart w:id="26" w:name="conclusion"/>
    <w:p>
      <w:pPr>
        <w:pStyle w:val="Heading2"/>
      </w:pPr>
      <w:r>
        <w:t xml:space="preserve">6. Conclusion</w:t>
      </w:r>
    </w:p>
    <w:p>
      <w:pPr>
        <w:pStyle w:val="FirstParagraph"/>
      </w:pPr>
      <w:r>
        <w:t xml:space="preserve">This Dissertation conclusively demonstrates that the Telecommunication Engineer is the cornerstone of Malaysia's digital advancement, with Kuala Lumpur serving as the indispensable proving ground for national innovation. As Malaysia positions itself for a $150 billion digital economy by 2030, engineers in Kuala Lumpur must evolve from infrastructure technicians to strategic architects of connected urban ecosystems. The challenges specific to Malaysia Kuala Lumpur – dense populations, regulatory complexity, and rapid technological shifts – demand a specialized breed of Telecommunication Engineer who understands both technical excellence and the socio-economic fabric of the city. Future research should explore longitudinal impacts of engineering interventions on KL's Smart City KPIs, ensuring this Dissertation contributes meaningfully to the professional legacy of Telecommunication Engineering in Malaysia.</w:t>
      </w:r>
    </w:p>
    <w:bookmarkEnd w:id="26"/>
    <w:bookmarkStart w:id="27" w:name="references-illustrative"/>
    <w:p>
      <w:pPr>
        <w:pStyle w:val="Heading2"/>
      </w:pPr>
      <w:r>
        <w:t xml:space="preserve">References (Illustrative)</w:t>
      </w:r>
    </w:p>
    <w:p>
      <w:pPr>
        <w:pStyle w:val="FirstParagraph"/>
      </w:pPr>
      <w:r>
        <w:t xml:space="preserve">MCMC. (2023). *Malaysia Digital Economy Report 2023*. Kuala Lumpur: Malaysian Communications and Multimedia Commission.</w:t>
      </w:r>
      <w:r>
        <w:br/>
      </w:r>
      <w:r>
        <w:t xml:space="preserve">MDEC. (2024). *MyDigital Transformation Blueprint*. Kuala Lumpur: Malaysia Digital Economy Corporation.</w:t>
      </w:r>
      <w:r>
        <w:br/>
      </w:r>
      <w:r>
        <w:t xml:space="preserve">Tan, A.S. &amp; Lim, C.K. (2023). "Urban Network Optimization in Southeast Asian Megacities." *Journal of Telecommunications Engineering*, 17(4), 89-105.</w:t>
      </w:r>
      <w:r>
        <w:br/>
      </w:r>
      <w:r>
        <w:t xml:space="preserve">UTM Department of Telecommunication Engineering. (2023). *KL Smart City Infrastructure White Paper*. Kuala Lumpur: Universiti Teknologi Malaysia.</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Malaysia Kuala Lumpur Context</dc:title>
  <dc:creator/>
  <dc:language>en</dc:language>
  <cp:keywords/>
  <dcterms:created xsi:type="dcterms:W3CDTF">2026-07-15T17:46:28Z</dcterms:created>
  <dcterms:modified xsi:type="dcterms:W3CDTF">2026-07-15T17:46:28Z</dcterms:modified>
</cp:coreProperties>
</file>

<file path=docProps/custom.xml><?xml version="1.0" encoding="utf-8"?>
<Properties xmlns="http://schemas.openxmlformats.org/officeDocument/2006/custom-properties" xmlns:vt="http://schemas.openxmlformats.org/officeDocument/2006/docPropsVTypes"/>
</file>