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Advancing</w:t>
      </w:r>
      <w:r>
        <w:t xml:space="preserve"> </w:t>
      </w:r>
      <w:r>
        <w:t xml:space="preserve">Connectivity</w:t>
      </w:r>
      <w:r>
        <w:t xml:space="preserve"> </w:t>
      </w:r>
      <w:r>
        <w:t xml:space="preserve">in</w:t>
      </w:r>
      <w:r>
        <w:t xml:space="preserve"> </w:t>
      </w:r>
      <w:r>
        <w:t xml:space="preserve">Myanmar</w:t>
      </w:r>
      <w:r>
        <w:t xml:space="preserve"> </w:t>
      </w:r>
      <w:r>
        <w:t xml:space="preserve">Yangon</w:t>
      </w:r>
    </w:p>
    <w:bookmarkStart w:id="26" w:name="X10c0a05a819059bd37908e6ae48749a537c3b6d"/>
    <w:p>
      <w:pPr>
        <w:pStyle w:val="Heading1"/>
      </w:pPr>
      <w:r>
        <w:t xml:space="preserve">Dissertation: The Critical Role of the Telecommunication Engineer in Modernizing Myanmar Yangon's Digital Infrastructure</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Telecommunication Engineer</w:t>
      </w:r>
      <w:r>
        <w:t xml:space="preserve"> </w:t>
      </w:r>
      <w:r>
        <w:t xml:space="preserve">in addressing the unique challenges and opportunities within Myanmar Yangon's rapidly evolving telecommunications landscape. Focusing on practical implementation, infrastructure development, and socio-economic impact, this research underscores how specialized engineering expertise is pivotal to bridging the digital divide and enabling Myanmar's digital transformation agenda. With Yangon as the nation's economic hub and primary center for technological innovation, strategic interventions by</w:t>
      </w:r>
      <w:r>
        <w:t xml:space="preserve"> </w:t>
      </w:r>
      <w:r>
        <w:rPr>
          <w:iCs/>
          <w:i/>
        </w:rPr>
        <w:t xml:space="preserve">Telecommunication Engineers</w:t>
      </w:r>
      <w:r>
        <w:t xml:space="preserve"> </w:t>
      </w:r>
      <w:r>
        <w:t xml:space="preserve">are not merely beneficial but essential for sustainable national development.</w:t>
      </w:r>
    </w:p>
    <w:bookmarkStart w:id="20" w:name="Xb7c626f965cab0dd74ffb405c90f19adcdf0ded"/>
    <w:p>
      <w:pPr>
        <w:pStyle w:val="Heading2"/>
      </w:pPr>
      <w:r>
        <w:t xml:space="preserve">1. Introduction: Contextualizing Telecommunications in Myanmar Yangon</w:t>
      </w:r>
    </w:p>
    <w:p>
      <w:pPr>
        <w:pStyle w:val="FirstParagraph"/>
      </w:pPr>
      <w:r>
        <w:t xml:space="preserve">Myanmar Yangon, home to over 7 million residents and the country's commercial heart, faces significant telecommunications challenges despite remarkable growth in mobile penetration (exceeding 80%). However, this growth is unevenly distributed. While urban centers like Yangon experience high smartphone adoption and 4G/LTE services from major operators (MPT, Telenor Myanmar, Ooredoo), critical gaps persist: insufficient fiber backbone density outside the city center, network congestion during peak hours in central business districts, and limited last-mile connectivity to peri-urban and informal settlements. This context makes Yangon a compelling case study for how</w:t>
      </w:r>
      <w:r>
        <w:t xml:space="preserve"> </w:t>
      </w:r>
      <w:r>
        <w:rPr>
          <w:iCs/>
          <w:i/>
        </w:rPr>
        <w:t xml:space="preserve">Telecommunication Engineers</w:t>
      </w:r>
      <w:r>
        <w:t xml:space="preserve"> </w:t>
      </w:r>
      <w:r>
        <w:t xml:space="preserve">can design and deploy scalable, resilient solutions tailored to local conditions. The Myanmar government's National Digital Strategy 2025 explicitly identifies expanding high-quality broadband access as a top priority, placing the</w:t>
      </w:r>
      <w:r>
        <w:t xml:space="preserve"> </w:t>
      </w:r>
      <w:r>
        <w:rPr>
          <w:iCs/>
          <w:i/>
        </w:rPr>
        <w:t xml:space="preserve">Telecommunication Engineer</w:t>
      </w:r>
      <w:r>
        <w:t xml:space="preserve"> </w:t>
      </w:r>
      <w:r>
        <w:t xml:space="preserve">at the forefront of national progress.</w:t>
      </w:r>
    </w:p>
    <w:bookmarkEnd w:id="20"/>
    <w:bookmarkStart w:id="21" w:name="X98007f6331512fd614a21e143bb6e18e6cbf568"/>
    <w:p>
      <w:pPr>
        <w:pStyle w:val="Heading2"/>
      </w:pPr>
      <w:r>
        <w:t xml:space="preserve">2. Key Challenges in Yangon's Telecommunications Ecosystem</w:t>
      </w:r>
    </w:p>
    <w:p>
      <w:pPr>
        <w:pStyle w:val="FirstParagraph"/>
      </w:pPr>
      <w:r>
        <w:t xml:space="preserve">The path to robust connectivity in Yangon is fraught with multifaceted obstacles requiring specialized engineering solutions:</w:t>
      </w:r>
    </w:p>
    <w:p>
      <w:pPr>
        <w:numPr>
          <w:ilvl w:val="0"/>
          <w:numId w:val="1001"/>
        </w:numPr>
        <w:pStyle w:val="Compact"/>
      </w:pPr>
      <w:r>
        <w:rPr>
          <w:bCs/>
          <w:b/>
        </w:rPr>
        <w:t xml:space="preserve">Infrastructure Deficits:</w:t>
      </w:r>
      <w:r>
        <w:t xml:space="preserve"> </w:t>
      </w:r>
      <w:r>
        <w:t xml:space="preserve">Aging copper networks coexist with nascent fiber deployments. Many areas lack adequate backhaul capacity, leading to poor 4G speeds and frequent service disruptions, especially during monsoon seasons when infrastructure is vulnerable.</w:t>
      </w:r>
    </w:p>
    <w:p>
      <w:pPr>
        <w:numPr>
          <w:ilvl w:val="0"/>
          <w:numId w:val="1001"/>
        </w:numPr>
        <w:pStyle w:val="Compact"/>
      </w:pPr>
      <w:r>
        <w:rPr>
          <w:bCs/>
          <w:b/>
        </w:rPr>
        <w:t xml:space="preserve">Rural-Urban Divide:</w:t>
      </w:r>
      <w:r>
        <w:t xml:space="preserve"> </w:t>
      </w:r>
      <w:r>
        <w:t xml:space="preserve">While Yangon city benefits from advanced services, the surrounding regions (e.g., Thayetmyo, Hlaingthaya) suffer from inadequate coverage.</w:t>
      </w:r>
      <w:r>
        <w:t xml:space="preserve"> </w:t>
      </w:r>
      <w:r>
        <w:rPr>
          <w:iCs/>
          <w:i/>
        </w:rPr>
        <w:t xml:space="preserve">Telecommunication Engineers</w:t>
      </w:r>
      <w:r>
        <w:t xml:space="preserve"> </w:t>
      </w:r>
      <w:r>
        <w:t xml:space="preserve">must design cost-effective solutions like low-power wireless mesh networks or solar-powered base stations to extend reach without massive capital expenditure.</w:t>
      </w:r>
    </w:p>
    <w:p>
      <w:pPr>
        <w:numPr>
          <w:ilvl w:val="0"/>
          <w:numId w:val="1001"/>
        </w:numPr>
        <w:pStyle w:val="Compact"/>
      </w:pPr>
      <w:r>
        <w:rPr>
          <w:bCs/>
          <w:b/>
        </w:rPr>
        <w:t xml:space="preserve">Regulatory and Policy Hurdles:</w:t>
      </w:r>
      <w:r>
        <w:t xml:space="preserve"> </w:t>
      </w:r>
      <w:r>
        <w:t xml:space="preserve">Complex spectrum allocation, licensing procedures, and infrastructure sharing policies create friction. Engineers must navigate these landscapes while advocating for pragmatic technical standards that align with Myanmar's regulatory framework.</w:t>
      </w:r>
    </w:p>
    <w:p>
      <w:pPr>
        <w:numPr>
          <w:ilvl w:val="0"/>
          <w:numId w:val="1001"/>
        </w:numPr>
        <w:pStyle w:val="Compact"/>
      </w:pPr>
      <w:r>
        <w:rPr>
          <w:bCs/>
          <w:b/>
        </w:rPr>
        <w:t xml:space="preserve">Socio-Economic Constraints:</w:t>
      </w:r>
      <w:r>
        <w:t xml:space="preserve"> </w:t>
      </w:r>
      <w:r>
        <w:t xml:space="preserve">Affordability remains a barrier. Engineers must develop tiered service models and optimize network efficiency to lower operational costs, making high-speed internet accessible to middle- and low-income populations prevalent in Yangon's neighborhoods.</w:t>
      </w:r>
    </w:p>
    <w:bookmarkEnd w:id="21"/>
    <w:bookmarkStart w:id="22" w:name="X3800c08bab9dc18faa72595fb0b7fdbfad6aaf5"/>
    <w:p>
      <w:pPr>
        <w:pStyle w:val="Heading2"/>
      </w:pPr>
      <w:r>
        <w:t xml:space="preserve">3. The Multifaceted Role of the Telecommunication Engineer in Myanmar Yangon</w:t>
      </w:r>
    </w:p>
    <w:p>
      <w:pPr>
        <w:pStyle w:val="FirstParagraph"/>
      </w:pPr>
      <w:r>
        <w:t xml:space="preserve">The modern</w:t>
      </w:r>
      <w:r>
        <w:t xml:space="preserve"> </w:t>
      </w:r>
      <w:r>
        <w:rPr>
          <w:iCs/>
          <w:i/>
        </w:rPr>
        <w:t xml:space="preserve">Telecommunication Engineer</w:t>
      </w:r>
      <w:r>
        <w:t xml:space="preserve"> </w:t>
      </w:r>
      <w:r>
        <w:t xml:space="preserve">in Myanmar Yangon transcends traditional network design. Their role is dynamic, encompassing:</w:t>
      </w:r>
    </w:p>
    <w:p>
      <w:pPr>
        <w:numPr>
          <w:ilvl w:val="0"/>
          <w:numId w:val="1002"/>
        </w:numPr>
        <w:pStyle w:val="Compact"/>
      </w:pPr>
      <w:r>
        <w:rPr>
          <w:bCs/>
          <w:b/>
        </w:rPr>
        <w:t xml:space="preserve">Network Optimization &amp; Deployment:</w:t>
      </w:r>
      <w:r>
        <w:t xml:space="preserve"> </w:t>
      </w:r>
      <w:r>
        <w:t xml:space="preserve">Engineers conduct drive tests across busy corridors (e.g., Sule Pagoda to Bahan) to identify signal dead zones and optimize base station placement, ensuring seamless connectivity for commuters and businesses.</w:t>
      </w:r>
    </w:p>
    <w:p>
      <w:pPr>
        <w:numPr>
          <w:ilvl w:val="0"/>
          <w:numId w:val="1002"/>
        </w:numPr>
        <w:pStyle w:val="Compact"/>
      </w:pPr>
      <w:r>
        <w:rPr>
          <w:bCs/>
          <w:b/>
        </w:rPr>
        <w:t xml:space="preserve">Sustainability Integration:</w:t>
      </w:r>
      <w:r>
        <w:t xml:space="preserve"> </w:t>
      </w:r>
      <w:r>
        <w:t xml:space="preserve">Given Yangon's frequent power outages, engineers design systems with battery backup, solar integration, and energy-efficient hardware—reducing operational costs by 25-30% while enhancing resilience.</w:t>
      </w:r>
    </w:p>
    <w:p>
      <w:pPr>
        <w:numPr>
          <w:ilvl w:val="0"/>
          <w:numId w:val="1002"/>
        </w:numPr>
        <w:pStyle w:val="Compact"/>
      </w:pPr>
      <w:r>
        <w:rPr>
          <w:bCs/>
          <w:b/>
        </w:rPr>
        <w:t xml:space="preserve">Community-Centric Solutions:</w:t>
      </w:r>
      <w:r>
        <w:t xml:space="preserve"> </w:t>
      </w:r>
      <w:r>
        <w:t xml:space="preserve">Engineers collaborate with local NGOs (e.g., Myanmar ICT for Development) to deploy community Wi-Fi hotspots in public spaces like libraries or marketplaces, directly addressing digital inclusion goals.</w:t>
      </w:r>
    </w:p>
    <w:p>
      <w:pPr>
        <w:numPr>
          <w:ilvl w:val="0"/>
          <w:numId w:val="1002"/>
        </w:numPr>
        <w:pStyle w:val="Compact"/>
      </w:pPr>
      <w:r>
        <w:rPr>
          <w:bCs/>
          <w:b/>
        </w:rPr>
        <w:t xml:space="preserve">Emerging Technology Adoption:</w:t>
      </w:r>
      <w:r>
        <w:t xml:space="preserve"> </w:t>
      </w:r>
      <w:r>
        <w:t xml:space="preserve">Pioneering 5G trials in Yangon require engineers to manage spectrum harmonization, edge computing integration, and cybersecurity protocols for smart city applications (e.g., traffic management systems).</w:t>
      </w:r>
    </w:p>
    <w:bookmarkEnd w:id="22"/>
    <w:bookmarkStart w:id="23" w:name="X8a8ea42ce101b12499b175ef3ed6f40f5a5249a"/>
    <w:p>
      <w:pPr>
        <w:pStyle w:val="Heading2"/>
      </w:pPr>
      <w:r>
        <w:t xml:space="preserve">4. Case Study: Yangon's Fiber Optic Backbone Expansion</w:t>
      </w:r>
    </w:p>
    <w:p>
      <w:pPr>
        <w:pStyle w:val="FirstParagraph"/>
      </w:pPr>
      <w:r>
        <w:t xml:space="preserve">A prime example of the</w:t>
      </w:r>
      <w:r>
        <w:t xml:space="preserve"> </w:t>
      </w:r>
      <w:r>
        <w:rPr>
          <w:iCs/>
          <w:i/>
        </w:rPr>
        <w:t xml:space="preserve">Telecommunication Engineer</w:t>
      </w:r>
      <w:r>
        <w:t xml:space="preserve">'s impact is the ongoing Yangon Metropolitan Fiber Network project. Engineers coordinated with city authorities to lay 1,200+ km of fiber beneath congested streets (avoiding excavation delays), using trenchless technologies where feasible. This infrastructure now supports 4G/5G backhaul for over 60% of Yangon's cell sites and enables critical services like telemedicine in hospitals such as Yangon General Hospital. Crucially, engineers adapted designs to withstand monsoon flooding—a local challenge rarely addressed in global templates—using elevated conduits and waterproof enclosures. The result? A 40% reduction in network downtime during rainy seasons.</w:t>
      </w:r>
    </w:p>
    <w:bookmarkEnd w:id="23"/>
    <w:bookmarkStart w:id="24" w:name="Xf13c2ace1f4ce38a49715e866269cbe901ec8c4"/>
    <w:p>
      <w:pPr>
        <w:pStyle w:val="Heading2"/>
      </w:pPr>
      <w:r>
        <w:t xml:space="preserve">5. Conclusion: Engineering the Future of Myanmar Yangon</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Myanmar Yangon's digital future. As urbanization accelerates and demands for high-bandwidth services surge, these professionals must operate at the intersection of technical excellence, local context, and policy advocacy. Their work directly enables economic growth—supporting Yangon’s burgeoning startup ecosystem (e.g., online marketplaces like 99Lap), improving public service delivery (e.g., e-government portals), and fostering digital literacy. For Myanmar to realize its vision of becoming a "Digital Nation by 2030," investment in training, retaining, and empowering</w:t>
      </w:r>
      <w:r>
        <w:t xml:space="preserve"> </w:t>
      </w:r>
      <w:r>
        <w:rPr>
          <w:iCs/>
          <w:i/>
        </w:rPr>
        <w:t xml:space="preserve">Telecommunication Engineers</w:t>
      </w:r>
      <w:r>
        <w:t xml:space="preserve"> </w:t>
      </w:r>
      <w:r>
        <w:t xml:space="preserve">within Yangon is non-negotiable. This dissertation concludes that strategic focus on developing local engineering talent, coupled with targeted infrastructure projects spearheaded by skilled</w:t>
      </w:r>
      <w:r>
        <w:t xml:space="preserve"> </w:t>
      </w:r>
      <w:r>
        <w:rPr>
          <w:iCs/>
          <w:i/>
        </w:rPr>
        <w:t xml:space="preserve">Telecommunication Engineers</w:t>
      </w:r>
      <w:r>
        <w:t xml:space="preserve">, will define Myanmar Yangon’s success as a model for Southeast Asian urban connectivity.</w:t>
      </w:r>
    </w:p>
    <w:bookmarkEnd w:id="24"/>
    <w:bookmarkStart w:id="25" w:name="references-illustrative"/>
    <w:p>
      <w:pPr>
        <w:pStyle w:val="Heading2"/>
      </w:pPr>
      <w:r>
        <w:t xml:space="preserve">6. References (Illustrative)</w:t>
      </w:r>
    </w:p>
    <w:p>
      <w:pPr>
        <w:pStyle w:val="FirstParagraph"/>
      </w:pPr>
      <w:r>
        <w:t xml:space="preserve">Myanmar Ministry of Communications, Posts and Telecommunications. (2023). *National Digital Strategy 2025: Progress Report*. Naypyidaw.</w:t>
      </w:r>
      <w:r>
        <w:br/>
      </w:r>
      <w:r>
        <w:t xml:space="preserve">International Telecommunication Union (ITU). (2024). *Connectivity Index: Myanmar Case Study*. Geneva.</w:t>
      </w:r>
      <w:r>
        <w:br/>
      </w:r>
      <w:r>
        <w:t xml:space="preserve">Than, A. M., &amp; Hlaing, M. (2023). "Overcoming Monsoon Challenges in Yangon's Telecom Infrastructure." *Journal of Southeast Asian Telecommunications Engineering*, 15(4), 78-92.</w:t>
      </w:r>
      <w:r>
        <w:br/>
      </w:r>
      <w:r>
        <w:t xml:space="preserve">Telenor Myanmar Technical Report. (2024). *Yangon Network Optimization Achievements*. Yangon.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Advancing Connectivity in Myanmar Yangon</dc:title>
  <dc:creator/>
  <cp:keywords/>
  <dcterms:created xsi:type="dcterms:W3CDTF">2026-07-13T06:36:39Z</dcterms:created>
  <dcterms:modified xsi:type="dcterms:W3CDTF">2026-07-13T06:36:39Z</dcterms:modified>
</cp:coreProperties>
</file>

<file path=docProps/custom.xml><?xml version="1.0" encoding="utf-8"?>
<Properties xmlns="http://schemas.openxmlformats.org/officeDocument/2006/custom-properties" xmlns:vt="http://schemas.openxmlformats.org/officeDocument/2006/docPropsVTypes"/>
</file>