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4083c57bfc6109c543e7299780476125c28e4cb"/>
    <w:p>
      <w:pPr>
        <w:pStyle w:val="Heading1"/>
      </w:pPr>
      <w:r>
        <w:t xml:space="preserve">Dissertation: The Critical Role and Evolving Landscape of the Telecommunication Engineer in New Zealand Auckland</w:t>
      </w:r>
    </w:p>
    <w:p>
      <w:pPr>
        <w:pStyle w:val="FirstParagraph"/>
      </w:pPr>
      <w:r>
        <w:rPr>
          <w:bCs/>
          <w:b/>
        </w:rPr>
        <w:t xml:space="preserve">Abstract:</w:t>
      </w:r>
      <w:r>
        <w:t xml:space="preserve"> </w:t>
      </w:r>
      <w:r>
        <w:t xml:space="preserve">This research report examines the indispensable role of the Telecommunication Engineer within the rapidly evolving digital infrastructure landscape of New Zealand, with a specific focus on the dynamic urban environment of Auckland. As New Zealand's largest city and economic hub, Auckland presents unique challenges and opportunities for telecommunication professionals. This document analyses current industry demands, technical complexities, regulatory frameworks, and future trajectories essential for understanding the contemporary Telecommunication Engineer's contribution to national connectivity goals in</w:t>
      </w:r>
      <w:r>
        <w:t xml:space="preserve"> </w:t>
      </w:r>
      <w:r>
        <w:rPr>
          <w:bCs/>
          <w:b/>
        </w:rPr>
        <w:t xml:space="preserve">New Zealand Auckland</w:t>
      </w:r>
      <w:r>
        <w:t xml:space="preserve">. The findings underscore the necessity of this specialized profession for achieving a robust, equitable, and innovative digital ecosystem in Aotearoa.</w:t>
      </w:r>
    </w:p>
    <w:bookmarkStart w:id="20" w:name="X575770292e25b944e2da6fc79eb72341a77736e"/>
    <w:p>
      <w:pPr>
        <w:pStyle w:val="Heading2"/>
      </w:pPr>
      <w:r>
        <w:t xml:space="preserve">1. Introduction: Connectivity as the Lifeblood of Auckland</w:t>
      </w:r>
    </w:p>
    <w:p>
      <w:pPr>
        <w:pStyle w:val="FirstParagraph"/>
      </w:pPr>
      <w:r>
        <w:t xml:space="preserve">Auckland's status as New Zealand's most populous city (over 1.5 million residents) and primary economic engine places immense pressure on its telecommunication infrastructure. The city's dense urban core, sprawling suburbs, significant port activity (Waitematā Harbour), and diverse geographic features (coastal, volcanic hills) create a complex operating environment. This complexity necessitates the expertise of highly skilled</w:t>
      </w:r>
      <w:r>
        <w:t xml:space="preserve"> </w:t>
      </w:r>
      <w:r>
        <w:rPr>
          <w:bCs/>
          <w:b/>
        </w:rPr>
        <w:t xml:space="preserve">Telecommunication Engineer</w:t>
      </w:r>
      <w:r>
        <w:t xml:space="preserve">s. The</w:t>
      </w:r>
      <w:r>
        <w:t xml:space="preserve"> </w:t>
      </w:r>
      <w:r>
        <w:rPr>
          <w:bCs/>
          <w:b/>
        </w:rPr>
        <w:t xml:space="preserve">Dissertation</w:t>
      </w:r>
      <w:r>
        <w:t xml:space="preserve"> </w:t>
      </w:r>
      <w:r>
        <w:t xml:space="preserve">focuses on how these professionals design, deploy, maintain, and innovate within this specific context to support Auckland's growth and resilience. The vision outlined in New Zealand's National Digital Strategy (2023) directly hinges on the capabilities of engineers operating across the</w:t>
      </w:r>
      <w:r>
        <w:t xml:space="preserve"> </w:t>
      </w:r>
      <w:r>
        <w:rPr>
          <w:bCs/>
          <w:b/>
        </w:rPr>
        <w:t xml:space="preserve">New Zealand Auckland</w:t>
      </w:r>
      <w:r>
        <w:t xml:space="preserve"> </w:t>
      </w:r>
      <w:r>
        <w:t xml:space="preserve">region.</w:t>
      </w:r>
    </w:p>
    <w:bookmarkEnd w:id="20"/>
    <w:bookmarkStart w:id="21" w:name="Xd065fecc859a1d0c41378779cd0c6459cb7182f"/>
    <w:p>
      <w:pPr>
        <w:pStyle w:val="Heading2"/>
      </w:pPr>
      <w:r>
        <w:t xml:space="preserve">2. Core Responsibilities: Beyond Just Wires and Towers</w:t>
      </w:r>
    </w:p>
    <w:p>
      <w:pPr>
        <w:pStyle w:val="FirstParagraph"/>
      </w:pPr>
      <w:r>
        <w:t xml:space="preserve">The modern Telecommunication Engineer in</w:t>
      </w:r>
      <w:r>
        <w:t xml:space="preserve"> </w:t>
      </w:r>
      <w:r>
        <w:rPr>
          <w:bCs/>
          <w:b/>
        </w:rPr>
        <w:t xml:space="preserve">New Zealand Auckland</w:t>
      </w:r>
      <w:r>
        <w:t xml:space="preserve"> </w:t>
      </w:r>
      <w:r>
        <w:t xml:space="preserve">is far more than a network installer. Their role encompasses a multifaceted technical and strategic portfolio:</w:t>
      </w:r>
    </w:p>
    <w:p>
      <w:pPr>
        <w:numPr>
          <w:ilvl w:val="0"/>
          <w:numId w:val="1001"/>
        </w:numPr>
        <w:pStyle w:val="Compact"/>
      </w:pPr>
      <w:r>
        <w:rPr>
          <w:bCs/>
          <w:b/>
        </w:rPr>
        <w:t xml:space="preserve">Network Planning &amp; Design:</w:t>
      </w:r>
      <w:r>
        <w:t xml:space="preserve"> </w:t>
      </w:r>
      <w:r>
        <w:t xml:space="preserve">Strategically deploying fiber optic networks (e.g., Ultra-Fast Broadband initiative extensions), 5G/6G spectrum utilisation, and Wi-Fi mesh systems across Auckland's varied terrain, considering factors like population density in areas like the CBD and North Shore versus rural fringe zones.</w:t>
      </w:r>
    </w:p>
    <w:p>
      <w:pPr>
        <w:numPr>
          <w:ilvl w:val="0"/>
          <w:numId w:val="1001"/>
        </w:numPr>
        <w:pStyle w:val="Compact"/>
      </w:pPr>
      <w:r>
        <w:rPr>
          <w:bCs/>
          <w:b/>
        </w:rPr>
        <w:t xml:space="preserve">Regulatory Compliance:</w:t>
      </w:r>
      <w:r>
        <w:t xml:space="preserve"> </w:t>
      </w:r>
      <w:r>
        <w:t xml:space="preserve">Navigating the stringent requirements set by the Ministry of Business, Innovation and Employment (MBIE) and Radio Spectrum Management (RSM), ensuring all infrastructure adheres to New Zealand's Electromagnetic Compatibility standards and spectrum licensing rules critical for Auckland's crowded airwaves.</w:t>
      </w:r>
    </w:p>
    <w:p>
      <w:pPr>
        <w:numPr>
          <w:ilvl w:val="0"/>
          <w:numId w:val="1001"/>
        </w:numPr>
        <w:pStyle w:val="Compact"/>
      </w:pPr>
      <w:r>
        <w:rPr>
          <w:bCs/>
          <w:b/>
        </w:rPr>
        <w:t xml:space="preserve">Infrastructure Deployment &amp; Maintenance:</w:t>
      </w:r>
      <w:r>
        <w:t xml:space="preserve"> </w:t>
      </w:r>
      <w:r>
        <w:t xml:space="preserve">Overseeing the physical installation of ducts, poles, fiber splices, and cell towers across challenging urban landscapes (e.g., within existing utility corridors in central Auckland or through hilly areas like Mount Roskill), while ensuring minimal disruption to residents and businesses.</w:t>
      </w:r>
    </w:p>
    <w:p>
      <w:pPr>
        <w:numPr>
          <w:ilvl w:val="0"/>
          <w:numId w:val="1001"/>
        </w:numPr>
        <w:pStyle w:val="Compact"/>
      </w:pPr>
      <w:r>
        <w:rPr>
          <w:bCs/>
          <w:b/>
        </w:rPr>
        <w:t xml:space="preserve">Problem Solving &amp; Innovation:</w:t>
      </w:r>
      <w:r>
        <w:t xml:space="preserve"> </w:t>
      </w:r>
      <w:r>
        <w:t xml:space="preserve">Diagnosing complex outages affecting critical services (hospitals, transport systems like the City Rail Link), optimizing network performance for high-demand zones, and pioneering solutions for emerging technologies like IoT sensors in smart city initiatives (e.g., Auckland Transport's real-time data systems).</w:t>
      </w:r>
    </w:p>
    <w:bookmarkEnd w:id="21"/>
    <w:bookmarkStart w:id="22" w:name="X7d2b88b677ee1c2ab4f573e1b1674961265f223"/>
    <w:p>
      <w:pPr>
        <w:pStyle w:val="Heading2"/>
      </w:pPr>
      <w:r>
        <w:t xml:space="preserve">3. Challenges Unique to New Zealand Auckland</w:t>
      </w:r>
    </w:p>
    <w:p>
      <w:pPr>
        <w:pStyle w:val="FirstParagraph"/>
      </w:pPr>
      <w:r>
        <w:t xml:space="preserve">The context of working as a Telecommunication Engineer in</w:t>
      </w:r>
      <w:r>
        <w:t xml:space="preserve"> </w:t>
      </w:r>
      <w:r>
        <w:rPr>
          <w:bCs/>
          <w:b/>
        </w:rPr>
        <w:t xml:space="preserve">New Zealand Auckland</w:t>
      </w:r>
      <w:r>
        <w:t xml:space="preserve"> </w:t>
      </w:r>
      <w:r>
        <w:t xml:space="preserve">presents distinct hurdles not found everywhere:</w:t>
      </w:r>
    </w:p>
    <w:p>
      <w:pPr>
        <w:numPr>
          <w:ilvl w:val="0"/>
          <w:numId w:val="1002"/>
        </w:numPr>
        <w:pStyle w:val="Compact"/>
      </w:pPr>
      <w:r>
        <w:rPr>
          <w:bCs/>
          <w:b/>
        </w:rPr>
        <w:t xml:space="preserve">Urban Density &amp; Physical Constraints:</w:t>
      </w:r>
      <w:r>
        <w:t xml:space="preserve"> </w:t>
      </w:r>
      <w:r>
        <w:t xml:space="preserve">Limited space for new infrastructure, complex utility conflicts underground, and the need for sophisticated micro-trenching or aerial deployments within tight city streets.</w:t>
      </w:r>
    </w:p>
    <w:p>
      <w:pPr>
        <w:numPr>
          <w:ilvl w:val="0"/>
          <w:numId w:val="1002"/>
        </w:numPr>
        <w:pStyle w:val="Compact"/>
      </w:pPr>
      <w:r>
        <w:rPr>
          <w:bCs/>
          <w:b/>
        </w:rPr>
        <w:t xml:space="preserve">Geographic Complexity:</w:t>
      </w:r>
      <w:r>
        <w:t xml:space="preserve"> </w:t>
      </w:r>
      <w:r>
        <w:t xml:space="preserve">The city's position on a volcanic plateau surrounded by water necessitates specialized engineering approaches for coastal resilience (e.g., protecting undersea cables near the harbour) and ensuring reliable coverage in hilly suburbs.</w:t>
      </w:r>
    </w:p>
    <w:p>
      <w:pPr>
        <w:numPr>
          <w:ilvl w:val="0"/>
          <w:numId w:val="1002"/>
        </w:numPr>
        <w:pStyle w:val="Compact"/>
      </w:pPr>
      <w:r>
        <w:rPr>
          <w:bCs/>
          <w:b/>
        </w:rPr>
        <w:t xml:space="preserve">Regulatory &amp; Environmental Sensitivity:</w:t>
      </w:r>
      <w:r>
        <w:t xml:space="preserve"> </w:t>
      </w:r>
      <w:r>
        <w:t xml:space="preserve">Navigating the complex consent processes through local councils (e.g., Auckland Council's Unitary Plan) and ensuring projects respect environmental protections, especially near sensitive ecosystems like the Waikato River estuary or coastal reserves.</w:t>
      </w:r>
    </w:p>
    <w:bookmarkEnd w:id="22"/>
    <w:bookmarkStart w:id="23" w:name="Xee3ad279c7cf8eb74b89070bd92e3c811afb7ab"/>
    <w:p>
      <w:pPr>
        <w:pStyle w:val="Heading2"/>
      </w:pPr>
      <w:r>
        <w:t xml:space="preserve">4. The Future Outlook: A Telecommunication Engineer's Crucible</w:t>
      </w:r>
    </w:p>
    <w:p>
      <w:pPr>
        <w:pStyle w:val="FirstParagraph"/>
      </w:pPr>
      <w:r>
        <w:t xml:space="preserve">The future for the Telecommunication Engineer in</w:t>
      </w:r>
      <w:r>
        <w:t xml:space="preserve"> </w:t>
      </w:r>
      <w:r>
        <w:rPr>
          <w:bCs/>
          <w:b/>
        </w:rPr>
        <w:t xml:space="preserve">New Zealand Auckland</w:t>
      </w:r>
      <w:r>
        <w:t xml:space="preserve"> </w:t>
      </w:r>
      <w:r>
        <w:t xml:space="preserve">is one of both immense opportunity and heightened responsibility:</w:t>
      </w:r>
    </w:p>
    <w:p>
      <w:pPr>
        <w:numPr>
          <w:ilvl w:val="0"/>
          <w:numId w:val="1003"/>
        </w:numPr>
        <w:pStyle w:val="Compact"/>
      </w:pPr>
      <w:r>
        <w:rPr>
          <w:bCs/>
          <w:b/>
        </w:rPr>
        <w:t xml:space="preserve">Sustainability Imperative:</w:t>
      </w:r>
      <w:r>
        <w:t xml:space="preserve"> </w:t>
      </w:r>
      <w:r>
        <w:t xml:space="preserve">Engineers will lead in designing energy-efficient networks (e.g., green data centres, low-power 5G base stations) crucial for Auckland's carbon reduction goals.</w:t>
      </w:r>
    </w:p>
    <w:p>
      <w:pPr>
        <w:numPr>
          <w:ilvl w:val="0"/>
          <w:numId w:val="1003"/>
        </w:numPr>
        <w:pStyle w:val="Compact"/>
      </w:pPr>
      <w:r>
        <w:rPr>
          <w:bCs/>
          <w:b/>
        </w:rPr>
        <w:t xml:space="preserve">Emerging Tech Integration:</w:t>
      </w:r>
      <w:r>
        <w:t xml:space="preserve"> </w:t>
      </w:r>
      <w:r>
        <w:t xml:space="preserve">Pioneering the integration of AI for network optimization, deploying next-gen 6G capabilities, and supporting massive IoT deployments for Auckland's smart city ambitions (traffic management, environmental monitoring).</w:t>
      </w:r>
    </w:p>
    <w:bookmarkEnd w:id="23"/>
    <w:bookmarkStart w:id="24" w:name="Xb1b3a5ea7384eb0e4b948781cf110d91cb52892"/>
    <w:p>
      <w:pPr>
        <w:pStyle w:val="Heading2"/>
      </w:pPr>
      <w:r>
        <w:t xml:space="preserve">5. Conclusion: Essential Pillars for Aotearoa's Digital Future</w:t>
      </w:r>
    </w:p>
    <w:p>
      <w:pPr>
        <w:pStyle w:val="FirstParagraph"/>
      </w:pPr>
      <w:r>
        <w:t xml:space="preserve">This research underscores that the role of the Telecommunication Engineer is not merely technical but fundamentally strategic for New Zealand's prosperity, with</w:t>
      </w:r>
      <w:r>
        <w:t xml:space="preserve"> </w:t>
      </w:r>
      <w:r>
        <w:rPr>
          <w:bCs/>
          <w:b/>
        </w:rPr>
        <w:t xml:space="preserve">New Zealand Auckland</w:t>
      </w:r>
      <w:r>
        <w:t xml:space="preserve"> </w:t>
      </w:r>
      <w:r>
        <w:t xml:space="preserve">acting as its critical proving ground. The city's scale, complexity, and dynamism demand a highly skilled, adaptable, and locally aware workforce of engineers who understand both cutting-edge technology and the unique socio-geographic fabric of Aotearoa. As New Zealand pushes towards 100% nationwide gigabit connectivity by 2035 (as per the National Digital Strategy), the contribution of these professionals operating within</w:t>
      </w:r>
      <w:r>
        <w:t xml:space="preserve"> </w:t>
      </w:r>
      <w:r>
        <w:rPr>
          <w:bCs/>
          <w:b/>
        </w:rPr>
        <w:t xml:space="preserve">New Zealand Auckland</w:t>
      </w:r>
      <w:r>
        <w:t xml:space="preserve"> </w:t>
      </w:r>
      <w:r>
        <w:t xml:space="preserve">is paramount. Investing in their education, career pathways, and retention within New Zealand is not optional; it is a national imperative for building a connected, competitive, and inclusive future. This report serves as a vital examination of the evolving responsibilities and significance of the Telecommunication Engineer within this crucial context – demonstrating that they are indeed the architects shaping Auckland's digital destiny.</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Telecommunication Engineer in New Zealand Auckland</dc:title>
  <dc:creator/>
  <dc:language>en</dc:language>
  <cp:keywords/>
  <dcterms:created xsi:type="dcterms:W3CDTF">2025-12-11T21:15:40Z</dcterms:created>
  <dcterms:modified xsi:type="dcterms:W3CDTF">2025-12-11T21:15:40Z</dcterms:modified>
</cp:coreProperties>
</file>

<file path=docProps/custom.xml><?xml version="1.0" encoding="utf-8"?>
<Properties xmlns="http://schemas.openxmlformats.org/officeDocument/2006/custom-properties" xmlns:vt="http://schemas.openxmlformats.org/officeDocument/2006/docPropsVTypes"/>
</file>