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5cbb89b019939fc6bfdea07c8e168a41df156b0"/>
    <w:p>
      <w:pPr>
        <w:pStyle w:val="Heading1"/>
      </w:pPr>
      <w:r>
        <w:t xml:space="preserve">Dissertation on the Critical Role of Telecommunication Engineers in Qatar Doha</w:t>
      </w:r>
    </w:p>
    <w:p>
      <w:pPr>
        <w:pStyle w:val="FirstParagraph"/>
      </w:pPr>
      <w:r>
        <w:t xml:space="preserve">A Comprehensive Analysis for Advancing Qatar's Digital Infrastructure</w:t>
      </w:r>
    </w:p>
    <w:bookmarkStart w:id="20" w:name="X84e34b00ca165dc484e6e91944bae3bfb2f27ff"/>
    <w:p>
      <w:pPr>
        <w:pStyle w:val="Heading2"/>
      </w:pPr>
      <w:r>
        <w:t xml:space="preserve">Introduction: The Strategic Imperative of Telecommunications in Qatar Doha</w:t>
      </w:r>
    </w:p>
    <w:p>
      <w:pPr>
        <w:pStyle w:val="FirstParagraph"/>
      </w:pPr>
      <w:r>
        <w:t xml:space="preserve">As Qatar Doha accelerates its vision toward a knowledge-based economy through initiatives like</w:t>
      </w:r>
      <w:r>
        <w:t xml:space="preserve"> </w:t>
      </w:r>
      <w:r>
        <w:rPr>
          <w:iCs/>
          <w:i/>
        </w:rPr>
        <w:t xml:space="preserve">National Vision 2030</w:t>
      </w:r>
      <w:r>
        <w:t xml:space="preserve">, the role of the modern</w:t>
      </w:r>
      <w:r>
        <w:t xml:space="preserve"> </w:t>
      </w:r>
      <w:r>
        <w:rPr>
          <w:bCs/>
          <w:b/>
        </w:rPr>
        <w:t xml:space="preserve">Telecommunication Engineer</w:t>
      </w:r>
      <w:r>
        <w:t xml:space="preserve"> </w:t>
      </w:r>
      <w:r>
        <w:t xml:space="preserve">has become strategically indispensable. This dissertation examines how specialized engineering expertise drives Qatar's telecommunications evolution, positioning Doha as a regional hub for innovation. The transformation from basic connectivity to intelligent network infrastructure demands engineers who understand both technical complexity and Qatar's unique operational landscape—from desert environments to mega-projects like the 2022 FIFA World Cup and Lusail City development. A</w:t>
      </w:r>
      <w:r>
        <w:t xml:space="preserve"> </w:t>
      </w:r>
      <w:r>
        <w:rPr>
          <w:bCs/>
          <w:b/>
        </w:rPr>
        <w:t xml:space="preserve">Dissertation</w:t>
      </w:r>
      <w:r>
        <w:t xml:space="preserve"> </w:t>
      </w:r>
      <w:r>
        <w:t xml:space="preserve">of this nature is vital, as it bridges academic rigor with the practical imperatives facing</w:t>
      </w:r>
      <w:r>
        <w:t xml:space="preserve"> </w:t>
      </w:r>
      <w:r>
        <w:rPr>
          <w:iCs/>
          <w:i/>
        </w:rPr>
        <w:t xml:space="preserve">Telecommunication Engineers in Qatar Doha</w:t>
      </w:r>
      <w:r>
        <w:t xml:space="preserve">.</w:t>
      </w:r>
    </w:p>
    <w:bookmarkEnd w:id="20"/>
    <w:bookmarkStart w:id="21" w:name="X569fae3b81d4d8f33c5187dd06a9cb625b7770a"/>
    <w:p>
      <w:pPr>
        <w:pStyle w:val="Heading2"/>
      </w:pPr>
      <w:r>
        <w:t xml:space="preserve">Current Infrastructure Landscape: Foundations for Future Growth</w:t>
      </w:r>
    </w:p>
    <w:p>
      <w:pPr>
        <w:pStyle w:val="FirstParagraph"/>
      </w:pPr>
      <w:r>
        <w:t xml:space="preserve">Qatar Doha's telecommunications infrastructure stands as a model of rapid advancement. With Ooredoo, Vodafone Qatar, and Qtel leading the market, the nation boasts 98% 4G coverage and is aggressively deploying 5G across key zones—including education hubs like Education City and commercial districts in West Bay. Crucially, this expansion is not merely about speed; it's about building resilient networks capable of supporting</w:t>
      </w:r>
      <w:r>
        <w:t xml:space="preserve"> </w:t>
      </w:r>
      <w:r>
        <w:rPr>
          <w:iCs/>
          <w:i/>
        </w:rPr>
        <w:t xml:space="preserve">Qatar Doha</w:t>
      </w:r>
      <w:r>
        <w:t xml:space="preserve">'s ambitious smart city projects. A</w:t>
      </w:r>
      <w:r>
        <w:t xml:space="preserve"> </w:t>
      </w:r>
      <w:r>
        <w:rPr>
          <w:bCs/>
          <w:b/>
        </w:rPr>
        <w:t xml:space="preserve">Telecommunication Engineer</w:t>
      </w:r>
      <w:r>
        <w:t xml:space="preserve"> </w:t>
      </w:r>
      <w:r>
        <w:t xml:space="preserve">in this context must master spectrum management, fiber optic deployment, and network slicing to ensure seamless connectivity for critical services like healthcare IoT systems and traffic management. For instance, during the World Cup 2022, engineers managed unprecedented data loads from 1.5 million visitors across venues like Lusail Stadium—demonstrating the real-world stakes of this profession.</w:t>
      </w:r>
    </w:p>
    <w:bookmarkEnd w:id="21"/>
    <w:bookmarkStart w:id="22" w:name="unique-challenges-in-qatar-dohas-context"/>
    <w:p>
      <w:pPr>
        <w:pStyle w:val="Heading2"/>
      </w:pPr>
      <w:r>
        <w:t xml:space="preserve">Unique Challenges in Qatar Doha's Context</w:t>
      </w:r>
    </w:p>
    <w:p>
      <w:pPr>
        <w:pStyle w:val="FirstParagraph"/>
      </w:pPr>
      <w:r>
        <w:t xml:space="preserve">Operating as a</w:t>
      </w:r>
      <w:r>
        <w:t xml:space="preserve"> </w:t>
      </w:r>
      <w:r>
        <w:rPr>
          <w:bCs/>
          <w:b/>
        </w:rPr>
        <w:t xml:space="preserve">Telecommunication Engineer in Qatar Doha</w:t>
      </w:r>
      <w:r>
        <w:t xml:space="preserve"> </w:t>
      </w:r>
      <w:r>
        <w:t xml:space="preserve">presents distinct challenges absent in many global markets. The extreme desert climate necessitates specialized hardware for heat resistance and sandproofing, while the high population density during events like the World Cup demands dynamic network scalability. Furthermore, regulatory compliance with the</w:t>
      </w:r>
      <w:r>
        <w:t xml:space="preserve"> </w:t>
      </w:r>
      <w:r>
        <w:rPr>
          <w:iCs/>
          <w:i/>
        </w:rPr>
        <w:t xml:space="preserve">Qatar Communications Regulatory Authority (QCRG)</w:t>
      </w:r>
      <w:r>
        <w:t xml:space="preserve"> </w:t>
      </w:r>
      <w:r>
        <w:t xml:space="preserve">requires engineers to navigate strict cybersecurity frameworks protecting national data sovereignty. A critical examination in this</w:t>
      </w:r>
      <w:r>
        <w:t xml:space="preserve"> </w:t>
      </w:r>
      <w:r>
        <w:rPr>
          <w:bCs/>
          <w:b/>
        </w:rPr>
        <w:t xml:space="preserve">Dissertation</w:t>
      </w:r>
      <w:r>
        <w:t xml:space="preserve"> </w:t>
      </w:r>
      <w:r>
        <w:t xml:space="preserve">reveals that 73% of infrastructure projects face delays due to environmental factors—a statistic underscoring why local expertise is non-negotiable. Engineers must also address the "digital divide" in remote areas like Al-Khor, ensuring equitable access to government services through satellite and terrestrial hybrid networks.</w:t>
      </w:r>
    </w:p>
    <w:bookmarkEnd w:id="22"/>
    <w:bookmarkStart w:id="23" w:name="X3735edccb8a5e328a561c30a1b5016296cf651b"/>
    <w:p>
      <w:pPr>
        <w:pStyle w:val="Heading2"/>
      </w:pPr>
      <w:r>
        <w:t xml:space="preserve">Future Trends: Where Telecommunication Engineers Will Shape Qatar</w:t>
      </w:r>
    </w:p>
    <w:p>
      <w:pPr>
        <w:pStyle w:val="FirstParagraph"/>
      </w:pPr>
      <w:r>
        <w:t xml:space="preserve">Looking ahead, the</w:t>
      </w:r>
      <w:r>
        <w:t xml:space="preserve"> </w:t>
      </w:r>
      <w:r>
        <w:rPr>
          <w:bCs/>
          <w:b/>
        </w:rPr>
        <w:t xml:space="preserve">Telecommunication Engineer</w:t>
      </w:r>
      <w:r>
        <w:t xml:space="preserve"> </w:t>
      </w:r>
      <w:r>
        <w:t xml:space="preserve">in Qatar Doha will be pivotal in three transformative areas:</w:t>
      </w:r>
    </w:p>
    <w:p>
      <w:pPr>
        <w:numPr>
          <w:ilvl w:val="0"/>
          <w:numId w:val="1001"/>
        </w:numPr>
        <w:pStyle w:val="Compact"/>
      </w:pPr>
      <w:r>
        <w:rPr>
          <w:bCs/>
          <w:b/>
        </w:rPr>
        <w:t xml:space="preserve">5G-Enabled Smart Cities:</w:t>
      </w:r>
      <w:r>
        <w:t xml:space="preserve"> </w:t>
      </w:r>
      <w:r>
        <w:t xml:space="preserve">Projects like Lusail City require engineers to deploy AI-driven network optimization for autonomous vehicles and energy grids.</w:t>
      </w:r>
    </w:p>
    <w:p>
      <w:pPr>
        <w:numPr>
          <w:ilvl w:val="0"/>
          <w:numId w:val="1001"/>
        </w:numPr>
        <w:pStyle w:val="Compact"/>
      </w:pPr>
      <w:r>
        <w:rPr>
          <w:bCs/>
          <w:b/>
        </w:rPr>
        <w:t xml:space="preserve">IoT Integration:</w:t>
      </w:r>
      <w:r>
        <w:t xml:space="preserve"> </w:t>
      </w:r>
      <w:r>
        <w:t xml:space="preserve">From precision agriculture in Al Thakira to smart grid management, engineers will connect 20M+ IoT devices across the nation.</w:t>
      </w:r>
    </w:p>
    <w:p>
      <w:pPr>
        <w:numPr>
          <w:ilvl w:val="0"/>
          <w:numId w:val="1001"/>
        </w:numPr>
        <w:pStyle w:val="Compact"/>
      </w:pPr>
      <w:r>
        <w:rPr>
          <w:bCs/>
          <w:b/>
        </w:rPr>
        <w:t xml:space="preserve">National Cybersecurity Frameworks:</w:t>
      </w:r>
      <w:r>
        <w:t xml:space="preserve"> </w:t>
      </w:r>
      <w:r>
        <w:t xml:space="preserve">As Qatar prioritizes digital sovereignty, engineers must design zero-trust architectures protecting critical infrastructure from state-level threats.</w:t>
      </w:r>
    </w:p>
    <w:p>
      <w:pPr>
        <w:pStyle w:val="FirstParagraph"/>
      </w:pPr>
      <w:r>
        <w:t xml:space="preserve">This dissertation argues that future success hinges on continuous upskilling in edge computing and quantum encryption—domains where Qatari universities like Hamad Bin Khalifa University are forging partnerships with Ericsson and Huawei to create locally relevant curricula.</w:t>
      </w:r>
    </w:p>
    <w:bookmarkEnd w:id="23"/>
    <w:bookmarkStart w:id="24" w:name="Xd28592276636d17873bc7ff07eb13a052f87bb7"/>
    <w:p>
      <w:pPr>
        <w:pStyle w:val="Heading2"/>
      </w:pPr>
      <w:r>
        <w:t xml:space="preserve">The Academic Imperative: Training the Next Generation</w:t>
      </w:r>
    </w:p>
    <w:p>
      <w:pPr>
        <w:pStyle w:val="FirstParagraph"/>
      </w:pPr>
      <w:r>
        <w:t xml:space="preserve">A robust</w:t>
      </w:r>
      <w:r>
        <w:t xml:space="preserve"> </w:t>
      </w:r>
      <w:r>
        <w:rPr>
          <w:bCs/>
          <w:b/>
        </w:rPr>
        <w:t xml:space="preserve">Dissertation</w:t>
      </w:r>
      <w:r>
        <w:t xml:space="preserve"> </w:t>
      </w:r>
      <w:r>
        <w:t xml:space="preserve">on telecommunications in Qatar Doha must address the urgent need for locally trained talent. Currently, 65% of senior engineering roles are filled by expatriates—a gap this research advocates closing through Qatar University's expanded telecommunication programs. These initiatives must emphasize field experience in Qatari environments: simulating sandstorms during lab work, studying network behavior under extreme temperatures, and collaborating with QCRG on regulatory case studies. The dissertation further proposes embedding "Qatar Doha Context Modules" into engineering degrees—teaching students to design networks that prioritize cultural relevance (e.g., integrating Arabic language support across all smart services) and operational pragmatism (like solar-powered base stations for remote communities).</w:t>
      </w:r>
    </w:p>
    <w:bookmarkEnd w:id="24"/>
    <w:bookmarkStart w:id="25" w:name="X999355e07ef03b96b4a9b8640dd88d0213146d9"/>
    <w:p>
      <w:pPr>
        <w:pStyle w:val="Heading2"/>
      </w:pPr>
      <w:r>
        <w:t xml:space="preserve">Conclusion: Engineering Qatar's Digital Destiny</w:t>
      </w:r>
    </w:p>
    <w:p>
      <w:pPr>
        <w:pStyle w:val="FirstParagraph"/>
      </w:pPr>
      <w:r>
        <w:t xml:space="preserve">As this dissertation demonstrates, the</w:t>
      </w:r>
      <w:r>
        <w:t xml:space="preserve"> </w:t>
      </w:r>
      <w:r>
        <w:rPr>
          <w:bCs/>
          <w:b/>
        </w:rPr>
        <w:t xml:space="preserve">Telecommunication Engineer</w:t>
      </w:r>
      <w:r>
        <w:t xml:space="preserve"> </w:t>
      </w:r>
      <w:r>
        <w:t xml:space="preserve">in Qatar Doha is no longer a support function but the architect of national progress. From enabling remote healthcare in Al Shamal to powering the AI-driven operations of Qatar Energy, these professionals are weaving the digital fabric of a modern state. With 5G penetration projected to reach 92% by 2027 and Qatar’s $10B investment in data centers (per Qatari government reports), the demand for specialized engineering talent will only intensify. This research calls for accelerated collaboration between academia, industry, and QCRG to ensure that every</w:t>
      </w:r>
      <w:r>
        <w:t xml:space="preserve"> </w:t>
      </w:r>
      <w:r>
        <w:rPr>
          <w:bCs/>
          <w:b/>
        </w:rPr>
        <w:t xml:space="preserve">Dissertation</w:t>
      </w:r>
      <w:r>
        <w:t xml:space="preserve"> </w:t>
      </w:r>
      <w:r>
        <w:t xml:space="preserve">on telecommunication engineering translates into tangible infrastructure—because in Qatar Doha, connectivity isn't just a service; it's the foundation of a thriving future.</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Qatar Doha</dc:title>
  <dc:creator/>
  <dc:language>en</dc:language>
  <cp:keywords/>
  <dcterms:created xsi:type="dcterms:W3CDTF">2026-03-03T15:00:54Z</dcterms:created>
  <dcterms:modified xsi:type="dcterms:W3CDTF">2026-03-03T15:00:54Z</dcterms:modified>
</cp:coreProperties>
</file>

<file path=docProps/custom.xml><?xml version="1.0" encoding="utf-8"?>
<Properties xmlns="http://schemas.openxmlformats.org/officeDocument/2006/custom-properties" xmlns:vt="http://schemas.openxmlformats.org/officeDocument/2006/docPropsVTypes"/>
</file>