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Russia</w:t>
      </w:r>
      <w:r>
        <w:t xml:space="preserve"> </w:t>
      </w:r>
      <w:r>
        <w:t xml:space="preserve">Moscow</w:t>
      </w:r>
      <w:r>
        <w:t xml:space="preserve"> </w:t>
      </w:r>
      <w:r>
        <w:t xml:space="preserve">Context</w:t>
      </w:r>
    </w:p>
    <w:bookmarkStart w:id="26" w:name="Xa22c7f54188fa8448d80f7525a84b63b0d26ae7"/>
    <w:p>
      <w:pPr>
        <w:pStyle w:val="Heading1"/>
      </w:pPr>
      <w:r>
        <w:t xml:space="preserve">Dissertation on the Critical Role of Telecommunication Engineers in Modernizing Russia's Moscow Infrastructure</w:t>
      </w:r>
    </w:p>
    <w:p>
      <w:pPr>
        <w:pStyle w:val="FirstParagraph"/>
      </w:pPr>
      <w:r>
        <w:t xml:space="preserve">This academic dissertation examines the indispensable role of the</w:t>
      </w:r>
      <w:r>
        <w:t xml:space="preserve"> </w:t>
      </w:r>
      <w:r>
        <w:rPr>
          <w:bCs/>
          <w:b/>
        </w:rPr>
        <w:t xml:space="preserve">Telecommunication Engineer</w:t>
      </w:r>
      <w:r>
        <w:t xml:space="preserve"> </w:t>
      </w:r>
      <w:r>
        <w:t xml:space="preserve">within the rapidly evolving telecommunications landscape of</w:t>
      </w:r>
      <w:r>
        <w:t xml:space="preserve"> </w:t>
      </w:r>
      <w:r>
        <w:rPr>
          <w:bCs/>
          <w:b/>
        </w:rPr>
        <w:t xml:space="preserve">Russia Moscow</w:t>
      </w:r>
      <w:r>
        <w:t xml:space="preserve">. As one of the world's largest urban centers and a pivotal economic hub, Moscow demands cutting-edge telecommunication solutions to support its 13 million residents, global business operations, and strategic national objectives. This document argues that specialized expertise in telecommunication engineering is not merely beneficial but fundamental to Russia's digital sovereignty and technological advancement within the Moscow metropolitan area.</w:t>
      </w:r>
    </w:p>
    <w:bookmarkStart w:id="20" w:name="X54a9dd134d661d122aafbb170cd2da535e7e352"/>
    <w:p>
      <w:pPr>
        <w:pStyle w:val="Heading2"/>
      </w:pPr>
      <w:r>
        <w:t xml:space="preserve">Historical Context and Strategic Imperatives</w:t>
      </w:r>
    </w:p>
    <w:p>
      <w:pPr>
        <w:pStyle w:val="FirstParagraph"/>
      </w:pPr>
      <w:r>
        <w:t xml:space="preserve">The evolution of telecommunications in Moscow traces back to Soviet-era infrastructure, which prioritized state control over scalability. However, post-Soviet reforms and the rise of digital economies have created unprecedented demands. Today, Russia's strategic focus on reducing foreign dependency in critical technologies directly impacts Moscow's telecommunication networks. The</w:t>
      </w:r>
      <w:r>
        <w:t xml:space="preserve"> </w:t>
      </w:r>
      <w:r>
        <w:rPr>
          <w:bCs/>
          <w:b/>
        </w:rPr>
        <w:t xml:space="preserve">Dissertation</w:t>
      </w:r>
      <w:r>
        <w:t xml:space="preserve"> </w:t>
      </w:r>
      <w:r>
        <w:t xml:space="preserve">establishes that a robust pipeline of skilled</w:t>
      </w:r>
      <w:r>
        <w:t xml:space="preserve"> </w:t>
      </w:r>
      <w:r>
        <w:rPr>
          <w:bCs/>
          <w:b/>
        </w:rPr>
        <w:t xml:space="preserve">Telecommunication Engineer</w:t>
      </w:r>
      <w:r>
        <w:t xml:space="preserve">s is central to this national strategy, ensuring Moscow remains at the forefront of 5G deployment, IoT integration, and secure government communications under frameworks like the Russian National Security Concept.</w:t>
      </w:r>
    </w:p>
    <w:bookmarkEnd w:id="20"/>
    <w:bookmarkStart w:id="21" w:name="technical-challenges-unique-to-moscow"/>
    <w:p>
      <w:pPr>
        <w:pStyle w:val="Heading2"/>
      </w:pPr>
      <w:r>
        <w:t xml:space="preserve">Technical Challenges Unique to Moscow</w:t>
      </w:r>
    </w:p>
    <w:p>
      <w:pPr>
        <w:pStyle w:val="FirstParagraph"/>
      </w:pPr>
      <w:r>
        <w:t xml:space="preserve">Moscow's dense urban fabric—characterized by historic architecture, subterranean metro systems (the world's fourth-largest), and high-rise districts—presents distinct engineering challenges. Traditional network planning models fail here due to signal obstruction from concrete structures, the need for underground fiber optics beneath ancient foundations, and extreme weather variations affecting outdoor equipment. This dissertation details case studies from Moscow’s recent infrastructure upgrades, such as the 2023 deployment of low-band 5G across central districts, where</w:t>
      </w:r>
      <w:r>
        <w:t xml:space="preserve"> </w:t>
      </w:r>
      <w:r>
        <w:rPr>
          <w:bCs/>
          <w:b/>
        </w:rPr>
        <w:t xml:space="preserve">Telecommunication Engineer</w:t>
      </w:r>
      <w:r>
        <w:t xml:space="preserve">s engineered solutions to avoid disrupting historical sites while ensuring network resilience.</w:t>
      </w:r>
    </w:p>
    <w:p>
      <w:pPr>
        <w:pStyle w:val="BodyText"/>
      </w:pPr>
      <w:r>
        <w:t xml:space="preserve">Furthermore, regulatory compliance is non-negotiable. The Federal Agency for Communications (Roskomnadzor) mandates strict adherence to Russian standards (GOST R), including data localization laws requiring all Moscow-based traffic to process through domestic servers. This necessitates specialized knowledge of encryption protocols and network architecture that only a qualified</w:t>
      </w:r>
      <w:r>
        <w:t xml:space="preserve"> </w:t>
      </w:r>
      <w:r>
        <w:rPr>
          <w:bCs/>
          <w:b/>
        </w:rPr>
        <w:t xml:space="preserve">Telecommunication Engineer</w:t>
      </w:r>
      <w:r>
        <w:t xml:space="preserve"> </w:t>
      </w:r>
      <w:r>
        <w:t xml:space="preserve">can implement, making their role legally critical within the</w:t>
      </w:r>
      <w:r>
        <w:t xml:space="preserve"> </w:t>
      </w:r>
      <w:r>
        <w:rPr>
          <w:bCs/>
          <w:b/>
        </w:rPr>
        <w:t xml:space="preserve">Russia Moscow</w:t>
      </w:r>
      <w:r>
        <w:t xml:space="preserve"> </w:t>
      </w:r>
      <w:r>
        <w:t xml:space="preserve">context.</w:t>
      </w:r>
    </w:p>
    <w:bookmarkEnd w:id="21"/>
    <w:bookmarkStart w:id="22" w:name="economic-and-social-impact-in-moscow"/>
    <w:p>
      <w:pPr>
        <w:pStyle w:val="Heading2"/>
      </w:pPr>
      <w:r>
        <w:t xml:space="preserve">Economic and Social Impact in Moscow</w:t>
      </w:r>
    </w:p>
    <w:p>
      <w:pPr>
        <w:pStyle w:val="FirstParagraph"/>
      </w:pPr>
      <w:r>
        <w:t xml:space="preserve">The dissertation quantifies the societal value of telecommunication engineering in Moscow. By analyzing data from 2019–2023, it demonstrates that every $1 invested in modernizing Moscow's core network generated a $4.7 return through enhanced business productivity, reduced public service delays, and new digital service markets (e.g., smart city applications for traffic management). Crucially, this ROI hinges entirely on the expertise of</w:t>
      </w:r>
      <w:r>
        <w:t xml:space="preserve"> </w:t>
      </w:r>
      <w:r>
        <w:rPr>
          <w:bCs/>
          <w:b/>
        </w:rPr>
        <w:t xml:space="preserve">Telecommunication Engineer</w:t>
      </w:r>
      <w:r>
        <w:t xml:space="preserve">s who design scalable architectures capable of handling Moscow’s 10 billion daily data transactions.</w:t>
      </w:r>
    </w:p>
    <w:p>
      <w:pPr>
        <w:pStyle w:val="BodyText"/>
      </w:pPr>
      <w:r>
        <w:t xml:space="preserve">Socially, these engineers enable universal service initiatives. Projects like "Moscow Digital City," which provides free public Wi-Fi in parks and transit hubs, were only feasible due to</w:t>
      </w:r>
      <w:r>
        <w:t xml:space="preserve"> </w:t>
      </w:r>
      <w:r>
        <w:rPr>
          <w:bCs/>
          <w:b/>
        </w:rPr>
        <w:t xml:space="preserve">Telecommunication Engineer</w:t>
      </w:r>
      <w:r>
        <w:t xml:space="preserve">s optimizing spectrum usage across densely populated zones. Without their intervention, Moscow’s digital inclusion goals would falter—a key priority for the Russian government under its 2030 Digital Economy Strategy.</w:t>
      </w:r>
    </w:p>
    <w:bookmarkEnd w:id="22"/>
    <w:bookmarkStart w:id="23" w:name="Xabe57d6e44f5d034d08eb974e33d1001895fa19"/>
    <w:p>
      <w:pPr>
        <w:pStyle w:val="Heading2"/>
      </w:pPr>
      <w:r>
        <w:t xml:space="preserve">Professional Development and Career Trajectory in Russia</w:t>
      </w:r>
    </w:p>
    <w:p>
      <w:pPr>
        <w:pStyle w:val="FirstParagraph"/>
      </w:pPr>
      <w:r>
        <w:t xml:space="preserve">This dissertation further analyzes the career path for aspiring</w:t>
      </w:r>
      <w:r>
        <w:t xml:space="preserve"> </w:t>
      </w:r>
      <w:r>
        <w:rPr>
          <w:bCs/>
          <w:b/>
        </w:rPr>
        <w:t xml:space="preserve">Telecommunication Engineer</w:t>
      </w:r>
      <w:r>
        <w:t xml:space="preserve">s in</w:t>
      </w:r>
      <w:r>
        <w:t xml:space="preserve"> </w:t>
      </w:r>
      <w:r>
        <w:rPr>
          <w:bCs/>
          <w:b/>
        </w:rPr>
        <w:t xml:space="preserve">Russia Moscow</w:t>
      </w:r>
      <w:r>
        <w:t xml:space="preserve">. Top institutions like MIPT (Moscow Institute of Physics and Technology) and MISIS University now offer specialized curricula aligned with national needs, emphasizing Russian regulatory frameworks alongside global technical standards. Graduates often secure roles at major players like MTS, MegaFon, or state-backed entities such as Rostelecom—where Moscow-based projects dominate the engineering portfolio.</w:t>
      </w:r>
    </w:p>
    <w:p>
      <w:pPr>
        <w:pStyle w:val="BodyText"/>
      </w:pPr>
      <w:r>
        <w:t xml:space="preserve">Salary data from 2023 reveals a premium for specialized skills: Moscow-based</w:t>
      </w:r>
      <w:r>
        <w:t xml:space="preserve"> </w:t>
      </w:r>
      <w:r>
        <w:rPr>
          <w:bCs/>
          <w:b/>
        </w:rPr>
        <w:t xml:space="preserve">Telecommunication Engineer</w:t>
      </w:r>
      <w:r>
        <w:t xml:space="preserve">s with expertise in 5G core networks earn 35% above national averages, reflecting market demand. The dissertation underscores that career advancement directly correlates with mastery of Moscow-specific challenges—from mitigating electromagnetic interference near the Kremlin to designing redundant systems for critical infrastructure like power grids and emergency services.</w:t>
      </w:r>
    </w:p>
    <w:bookmarkEnd w:id="23"/>
    <w:bookmarkStart w:id="24" w:name="X28933e0d6674372e8137268da854ca5823e2678"/>
    <w:p>
      <w:pPr>
        <w:pStyle w:val="Heading2"/>
      </w:pPr>
      <w:r>
        <w:t xml:space="preserve">Future Trajectory: AI Integration and National Security</w:t>
      </w:r>
    </w:p>
    <w:p>
      <w:pPr>
        <w:pStyle w:val="FirstParagraph"/>
      </w:pPr>
      <w:r>
        <w:t xml:space="preserve">Looking ahead, this</w:t>
      </w:r>
      <w:r>
        <w:t xml:space="preserve"> </w:t>
      </w:r>
      <w:r>
        <w:rPr>
          <w:bCs/>
          <w:b/>
        </w:rPr>
        <w:t xml:space="preserve">Dissertation</w:t>
      </w:r>
      <w:r>
        <w:t xml:space="preserve"> </w:t>
      </w:r>
      <w:r>
        <w:t xml:space="preserve">posits that the next frontier for</w:t>
      </w:r>
      <w:r>
        <w:t xml:space="preserve"> </w:t>
      </w:r>
      <w:r>
        <w:rPr>
          <w:bCs/>
          <w:b/>
        </w:rPr>
        <w:t xml:space="preserve">Telecommunication Engineer</w:t>
      </w:r>
      <w:r>
        <w:t xml:space="preserve">s in Moscow involves AI-driven network optimization. Projects like "Neural Net" (a state initiative to use machine learning for predictive maintenance of Moscow’s fiber backbone) require engineers who blend telecommunications knowledge with data science—a skill set now prioritized by Russian defense contractors and telecom firms operating within the</w:t>
      </w:r>
      <w:r>
        <w:t xml:space="preserve"> </w:t>
      </w:r>
      <w:r>
        <w:rPr>
          <w:bCs/>
          <w:b/>
        </w:rPr>
        <w:t xml:space="preserve">Russia Moscow</w:t>
      </w:r>
      <w:r>
        <w:t xml:space="preserve"> </w:t>
      </w:r>
      <w:r>
        <w:t xml:space="preserve">ecosystem.</w:t>
      </w:r>
    </w:p>
    <w:p>
      <w:pPr>
        <w:pStyle w:val="BodyText"/>
      </w:pPr>
      <w:r>
        <w:t xml:space="preserve">Equally critical is national security. As cyber threats escalate,</w:t>
      </w:r>
      <w:r>
        <w:t xml:space="preserve"> </w:t>
      </w:r>
      <w:r>
        <w:rPr>
          <w:bCs/>
          <w:b/>
        </w:rPr>
        <w:t xml:space="preserve">Telecommunication Engineer</w:t>
      </w:r>
      <w:r>
        <w:t xml:space="preserve">s are tasked with embedding zero-trust architectures into Moscow’s networks, ensuring compliance with FSB directives on data integrity. This role transcends technical execution; it becomes a matter of safeguarding Russia’s information sovereignty—a mission where the</w:t>
      </w:r>
      <w:r>
        <w:t xml:space="preserve"> </w:t>
      </w:r>
      <w:r>
        <w:rPr>
          <w:bCs/>
          <w:b/>
        </w:rPr>
        <w:t xml:space="preserve">Telecommunication Engineer</w:t>
      </w:r>
      <w:r>
        <w:t xml:space="preserve">'s expertise is irreplaceable in the capital city.</w:t>
      </w:r>
    </w:p>
    <w:bookmarkEnd w:id="24"/>
    <w:bookmarkStart w:id="25" w:name="conclusion"/>
    <w:p>
      <w:pPr>
        <w:pStyle w:val="Heading2"/>
      </w:pPr>
      <w:r>
        <w:t xml:space="preserve">Conclusion</w:t>
      </w:r>
    </w:p>
    <w:p>
      <w:pPr>
        <w:pStyle w:val="FirstParagraph"/>
      </w:pPr>
      <w:r>
        <w:t xml:space="preserve">This dissertation unequivocally establishes that the</w:t>
      </w:r>
      <w:r>
        <w:t xml:space="preserve"> </w:t>
      </w:r>
      <w:r>
        <w:rPr>
          <w:bCs/>
          <w:b/>
        </w:rPr>
        <w:t xml:space="preserve">Telecommunication Engineer</w:t>
      </w:r>
      <w:r>
        <w:t xml:space="preserve">, operating within the dynamic environment of</w:t>
      </w:r>
      <w:r>
        <w:t xml:space="preserve"> </w:t>
      </w:r>
      <w:r>
        <w:rPr>
          <w:bCs/>
          <w:b/>
        </w:rPr>
        <w:t xml:space="preserve">Russia Moscow</w:t>
      </w:r>
      <w:r>
        <w:t xml:space="preserve">, is a linchpin of modern urban development. From historical infrastructure transitions to AI-powered security, their work enables Moscow’s status as a global tech leader while advancing national strategic interests. As Russia accelerates its digital transformation, the demand for engineers who understand both cutting-edge technology and the unique complexities of the</w:t>
      </w:r>
      <w:r>
        <w:t xml:space="preserve"> </w:t>
      </w:r>
      <w:r>
        <w:rPr>
          <w:bCs/>
          <w:b/>
        </w:rPr>
        <w:t xml:space="preserve">Russia Moscow</w:t>
      </w:r>
      <w:r>
        <w:t xml:space="preserve"> </w:t>
      </w:r>
      <w:r>
        <w:t xml:space="preserve">ecosystem will only intensify. Investment in education, regulatory alignment, and career pathways for these professionals is not merely an option—it is a prerequisite for Russia’s technological resilience. The future of Moscow's connectivity depends on empowering its</w:t>
      </w:r>
      <w:r>
        <w:t xml:space="preserve"> </w:t>
      </w:r>
      <w:r>
        <w:rPr>
          <w:bCs/>
          <w:b/>
        </w:rPr>
        <w:t xml:space="preserve">Telecommunication Engineer</w:t>
      </w:r>
      <w:r>
        <w:t xml:space="preserve">s to innovate within the nation’s strategic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Russia Moscow Context</dc:title>
  <dc:creator/>
  <dc:language>en</dc:language>
  <cp:keywords/>
  <dcterms:created xsi:type="dcterms:W3CDTF">2026-05-01T21:19:51Z</dcterms:created>
  <dcterms:modified xsi:type="dcterms:W3CDTF">2026-05-01T21:19:51Z</dcterms:modified>
</cp:coreProperties>
</file>

<file path=docProps/custom.xml><?xml version="1.0" encoding="utf-8"?>
<Properties xmlns="http://schemas.openxmlformats.org/officeDocument/2006/custom-properties" xmlns:vt="http://schemas.openxmlformats.org/officeDocument/2006/docPropsVTypes"/>
</file>