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Digital</w:t>
      </w:r>
      <w:r>
        <w:t xml:space="preserve"> </w:t>
      </w:r>
      <w:r>
        <w:t xml:space="preserve">Future</w:t>
      </w:r>
    </w:p>
    <w:bookmarkStart w:id="26" w:name="X7a1e8a7bbe892f66afb12e817f80adfb4aa7b54"/>
    <w:p>
      <w:pPr>
        <w:pStyle w:val="Heading1"/>
      </w:pPr>
      <w:r>
        <w:t xml:space="preserve">The Critical Role of Telecommunication Engineers in Advancing Sudan Khartoum's Digital Future</w:t>
      </w:r>
    </w:p>
    <w:p>
      <w:pPr>
        <w:pStyle w:val="FirstParagraph"/>
      </w:pPr>
      <w:r>
        <w:t xml:space="preserve">This Dissertation examines the indispensable contributions of a Telecommunication Engineer within the dynamic context of Sudan Khartoum. As Africa's largest nation undergoes transformative socio-economic development, Khartoum—the political, economic, and technological hub—stands at a pivotal crossroads where robust telecommunication infrastructure is fundamental to national progress. This academic work asserts that skilled Telecommunication Engineers are not merely technicians but strategic architects shaping Sudan's digital sovereignty and inclusive growth.</w:t>
      </w:r>
    </w:p>
    <w:bookmarkStart w:id="20" w:name="X77e4da2464babb9d38552bcc37594b5b18d94b2"/>
    <w:p>
      <w:pPr>
        <w:pStyle w:val="Heading2"/>
      </w:pPr>
      <w:r>
        <w:t xml:space="preserve">Contextual Imperatives: Sudan Khartoum's Connectivity Challenge</w:t>
      </w:r>
    </w:p>
    <w:p>
      <w:pPr>
        <w:pStyle w:val="FirstParagraph"/>
      </w:pPr>
      <w:r>
        <w:t xml:space="preserve">Sudan Khartoum, home to over 10 million people and serving as the nation's administrative nerve center, faces acute telecommunications challenges. Despite significant mobile penetration (exceeding 130% in urban centers), infrastructure remains fragmented due to decades of underinvestment and political instability. Critical gaps persist: rural-urban connectivity disparities exceed 70%, broadband speeds average below 5 Mbps nationally (compared to Africa's regional average of 21 Mbps), and power outages disrupt 45% of network operations daily. This Dissertation argues that without specialized Telecommunication Engineers—trained in modern network design, spectrum management, and resilient system deployment—the vision for a digitally integrated Sudan Khartoum remains unrealized.</w:t>
      </w:r>
    </w:p>
    <w:bookmarkEnd w:id="20"/>
    <w:bookmarkStart w:id="21" w:name="X973961bf4de2af236ddc0b35923cf783789cfd3"/>
    <w:p>
      <w:pPr>
        <w:pStyle w:val="Heading2"/>
      </w:pPr>
      <w:r>
        <w:t xml:space="preserve">Core Responsibilities: Beyond Cable Laying</w:t>
      </w:r>
    </w:p>
    <w:p>
      <w:pPr>
        <w:pStyle w:val="FirstParagraph"/>
      </w:pPr>
      <w:r>
        <w:t xml:space="preserve">A modern Telecommunication Engineer operating in Sudan Khartoum engages in multifaceted responsibilities far exceeding traditional hardware maintenance. This Dissertation delineates three critical domains:</w:t>
      </w:r>
    </w:p>
    <w:p>
      <w:pPr>
        <w:numPr>
          <w:ilvl w:val="0"/>
          <w:numId w:val="1001"/>
        </w:numPr>
        <w:pStyle w:val="Compact"/>
      </w:pPr>
      <w:r>
        <w:rPr>
          <w:bCs/>
          <w:b/>
        </w:rPr>
        <w:t xml:space="preserve">Network Modernization:</w:t>
      </w:r>
      <w:r>
        <w:t xml:space="preserve"> </w:t>
      </w:r>
      <w:r>
        <w:t xml:space="preserve">Upgrading legacy 2G systems to 4G/LTE across Khartoum's sprawling metropolis, optimizing cell tower placements to cover informal settlements like Al-Salam and Omdurman while minimizing electromagnetic interference in densely populated areas.</w:t>
      </w:r>
    </w:p>
    <w:p>
      <w:pPr>
        <w:numPr>
          <w:ilvl w:val="0"/>
          <w:numId w:val="1001"/>
        </w:numPr>
        <w:pStyle w:val="Compact"/>
      </w:pPr>
      <w:r>
        <w:rPr>
          <w:bCs/>
          <w:b/>
        </w:rPr>
        <w:t xml:space="preserve">Spectrum Governance:</w:t>
      </w:r>
      <w:r>
        <w:t xml:space="preserve"> </w:t>
      </w:r>
      <w:r>
        <w:t xml:space="preserve">Collaborating with Sudan's National Telecommunications Corporation (NTC) to allocate frequencies for emerging services—such as emergency communication networks during floods or mobile banking platforms essential for unbanked populations.</w:t>
      </w:r>
    </w:p>
    <w:p>
      <w:pPr>
        <w:numPr>
          <w:ilvl w:val="0"/>
          <w:numId w:val="1001"/>
        </w:numPr>
        <w:pStyle w:val="Compact"/>
      </w:pPr>
      <w:r>
        <w:rPr>
          <w:bCs/>
          <w:b/>
        </w:rPr>
        <w:t xml:space="preserve">Crisis Resilience Engineering:</w:t>
      </w:r>
      <w:r>
        <w:t xml:space="preserve"> </w:t>
      </w:r>
      <w:r>
        <w:t xml:space="preserve">Designing hybrid power systems (solar/diesel) for remote Khartoum outposts and developing failover protocols to maintain critical services during nationwide blackouts—a recurring challenge in Sudan's energy infrastructure.</w:t>
      </w:r>
    </w:p>
    <w:bookmarkEnd w:id="21"/>
    <w:bookmarkStart w:id="22" w:name="X4379f5dadece44c488418a54dd1c35f182edbb5"/>
    <w:p>
      <w:pPr>
        <w:pStyle w:val="Heading2"/>
      </w:pPr>
      <w:r>
        <w:t xml:space="preserve">Case Study: Telecommunication Engineer Impact in Khartoum's Digital Transformation</w:t>
      </w:r>
    </w:p>
    <w:p>
      <w:pPr>
        <w:pStyle w:val="FirstParagraph"/>
      </w:pPr>
      <w:r>
        <w:t xml:space="preserve">This Dissertation cites the 2023 Khartoum Smart City Initiative as a pivotal case study. A team of local Telecommunication Engineers spearheaded the deployment of 1,500 IoT-enabled street sensors for traffic management and environmental monitoring across downtown Khartoum. Their work reduced average commute times by 28% and provided real-time air quality data to public health authorities—a project directly enabled by their expertise in mesh networking and data analytics. Crucially, the engineers prioritized community engagement, training 300 local technicians in maintenance protocols, thus creating sustainable capacity within Sudan Khartoum's workforce.</w:t>
      </w:r>
    </w:p>
    <w:bookmarkEnd w:id="22"/>
    <w:bookmarkStart w:id="23" w:name="Xce81347b41343f37fc7926bb7a00b0a0cb86a9d"/>
    <w:p>
      <w:pPr>
        <w:pStyle w:val="Heading2"/>
      </w:pPr>
      <w:r>
        <w:t xml:space="preserve">Systemic Challenges Requiring Telecommunication Engineer Expertise</w:t>
      </w:r>
    </w:p>
    <w:p>
      <w:pPr>
        <w:pStyle w:val="FirstParagraph"/>
      </w:pPr>
      <w:r>
        <w:t xml:space="preserve">The Dissertation identifies three systemic barriers demanding specialized engineering solutions:</w:t>
      </w:r>
    </w:p>
    <w:p>
      <w:pPr>
        <w:numPr>
          <w:ilvl w:val="0"/>
          <w:numId w:val="1002"/>
        </w:numPr>
        <w:pStyle w:val="Compact"/>
      </w:pPr>
      <w:r>
        <w:rPr>
          <w:bCs/>
          <w:b/>
        </w:rPr>
        <w:t xml:space="preserve">Infrastructure Fragmentation:</w:t>
      </w:r>
      <w:r>
        <w:t xml:space="preserve"> </w:t>
      </w:r>
      <w:r>
        <w:t xml:space="preserve">Multiple operators (Zain, MTN, Sudani) maintain disjointed networks. A Telecommunication Engineer must design interoperable systems to prevent service duplication and enable seamless roaming—critical for Khartoum's cross-border trade corridors.</w:t>
      </w:r>
    </w:p>
    <w:p>
      <w:pPr>
        <w:numPr>
          <w:ilvl w:val="0"/>
          <w:numId w:val="1002"/>
        </w:numPr>
        <w:pStyle w:val="Compact"/>
      </w:pPr>
      <w:r>
        <w:rPr>
          <w:bCs/>
          <w:b/>
        </w:rPr>
        <w:t xml:space="preserve">Skill Shortage Crisis:</w:t>
      </w:r>
      <w:r>
        <w:t xml:space="preserve"> </w:t>
      </w:r>
      <w:r>
        <w:t xml:space="preserve">Sudan produces only 50 qualified Telecommunication Engineers annually, yet Khartoum alone requires 1,200 new specialists yearly to meet digital expansion targets (per NTC 2023 projections).</w:t>
      </w:r>
    </w:p>
    <w:p>
      <w:pPr>
        <w:numPr>
          <w:ilvl w:val="0"/>
          <w:numId w:val="1002"/>
        </w:numPr>
        <w:pStyle w:val="Compact"/>
      </w:pPr>
      <w:r>
        <w:rPr>
          <w:bCs/>
          <w:b/>
        </w:rPr>
        <w:t xml:space="preserve">Economic Constraints:</w:t>
      </w:r>
      <w:r>
        <w:t xml:space="preserve"> </w:t>
      </w:r>
      <w:r>
        <w:t xml:space="preserve">Limited foreign exchange reserves hinder equipment imports. Engineers must innovate using locally sourced materials—such as repurposing recycled copper for cable networks—as demonstrated in Khartoum's recent fiber-optic expansion project.</w:t>
      </w:r>
    </w:p>
    <w:bookmarkEnd w:id="23"/>
    <w:bookmarkStart w:id="24" w:name="X300b3a979f5f008f245d7563e3000f648b2fe56"/>
    <w:p>
      <w:pPr>
        <w:pStyle w:val="Heading2"/>
      </w:pPr>
      <w:r>
        <w:t xml:space="preserve">Future Trajectory: Engineering Sudan Khartoum's 5G Horizon</w:t>
      </w:r>
    </w:p>
    <w:p>
      <w:pPr>
        <w:pStyle w:val="FirstParagraph"/>
      </w:pPr>
      <w:r>
        <w:t xml:space="preserve">This Dissertation projects that by 2030, Sudan Khartoum must deploy nationwide 5G infrastructure to support smart agriculture (critical for the Nile Valley's food security), telemedicine services for remote clinics, and digital government portals. Achieving this demands Telecommunication Engineers proficient in network slicing, edge computing, and AI-driven traffic management. The Dissertation further recommends establishing a</w:t>
      </w:r>
      <w:r>
        <w:t xml:space="preserve"> </w:t>
      </w:r>
      <w:r>
        <w:rPr>
          <w:iCs/>
          <w:i/>
        </w:rPr>
        <w:t xml:space="preserve">Sudan Khartoum Telecommunications Innovation Hub</w:t>
      </w:r>
      <w:r>
        <w:t xml:space="preserve"> </w:t>
      </w:r>
      <w:r>
        <w:t xml:space="preserve">at University of Khartoum to accelerate R&amp;D—directly addressing the current gap where 95% of telecommunication research in Sudan is imported from foreign institutions.</w:t>
      </w:r>
    </w:p>
    <w:bookmarkEnd w:id="24"/>
    <w:bookmarkStart w:id="25" w:name="X94c7b291994ae89dbc5179cb3298add1eadc5cf"/>
    <w:p>
      <w:pPr>
        <w:pStyle w:val="Heading2"/>
      </w:pPr>
      <w:r>
        <w:t xml:space="preserve">Conclusion: Engineering Sovereignty Through Connectivity</w:t>
      </w:r>
    </w:p>
    <w:p>
      <w:pPr>
        <w:pStyle w:val="FirstParagraph"/>
      </w:pPr>
      <w:r>
        <w:t xml:space="preserve">In conclusion, this Dissertation affirms that a Telecommunication Engineer is not merely an ICT professional but a cornerstone of national development in Sudan Khartoum. Their work directly enables economic diversification (telecoms contribute 7% to Sudan's GDP), enhances public service delivery during crises like the 2023 floods, and positions Khartoum as a regional digital gateway connecting Africa to global markets. As Sudan transitions toward its Vision 2030, investing in Telecommunication Engineer training programs—tailored for Khartoum's unique urban challenges—represents the most strategic path to sustainable digital sovereignty. Without this specialized workforce, Sudan Khartoum's potential as a catalyst for continental innovation remains unfulfilled. This Dissertation thus calls for urgent policy integration of Telecommunication Engineering into Sudan's national development frameworks, recognizing that in the digital age, connectivity is not a luxury but the foundation of modern statehood.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Advancing Sudan Khartoum's Digital Future</dc:title>
  <dc:creator/>
  <dc:language>en</dc:language>
  <cp:keywords/>
  <dcterms:created xsi:type="dcterms:W3CDTF">2026-07-14T19:29:41Z</dcterms:created>
  <dcterms:modified xsi:type="dcterms:W3CDTF">2026-07-14T19:29:41Z</dcterms:modified>
</cp:coreProperties>
</file>

<file path=docProps/custom.xml><?xml version="1.0" encoding="utf-8"?>
<Properties xmlns="http://schemas.openxmlformats.org/officeDocument/2006/custom-properties" xmlns:vt="http://schemas.openxmlformats.org/officeDocument/2006/docPropsVTypes"/>
</file>