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59f318a2ba41fbc60325f9dd3a2879f36ac4fcc"/>
    <w:p>
      <w:pPr>
        <w:pStyle w:val="Heading1"/>
      </w:pPr>
      <w:r>
        <w:t xml:space="preserve">A Comprehensive Dissertation on the Evolution and Strategic Role of the Telecommunication Engineer in United Arab Emirates Abu Dhabi</w:t>
      </w:r>
    </w:p>
    <w:bookmarkStart w:id="20" w:name="abstract"/>
    <w:p>
      <w:pPr>
        <w:pStyle w:val="Heading2"/>
      </w:pPr>
      <w:r>
        <w:t xml:space="preserve">Abstract</w:t>
      </w:r>
    </w:p>
    <w:p>
      <w:pPr>
        <w:pStyle w:val="FirstParagraph"/>
      </w:pPr>
      <w:r>
        <w:t xml:space="preserve">This dissertation examines the critical role of the Telecommunication Engineer within the rapidly evolving digital landscape of United Arab Emirates Abu Dhabi. Focusing on infrastructure development, 5G deployment, and smart city integration, this research demonstrates how specialized engineering expertise drives national connectivity goals. Analysis reveals that Abu Dhabi's strategic investments in telecommunications have positioned it as a regional leader, with the Telecommunication Engineer serving as the indispensable architect of innovation. The study concludes that sustained growth in this sector requires targeted educational pathways and adaptive regulatory frameworks within United Arab Emirates Abu Dhabi.</w:t>
      </w:r>
    </w:p>
    <w:bookmarkEnd w:id="20"/>
    <w:bookmarkStart w:id="21" w:name="introduction"/>
    <w:p>
      <w:pPr>
        <w:pStyle w:val="Heading2"/>
      </w:pPr>
      <w:r>
        <w:t xml:space="preserve">1. Introduction</w:t>
      </w:r>
    </w:p>
    <w:p>
      <w:pPr>
        <w:pStyle w:val="FirstParagraph"/>
      </w:pPr>
      <w:r>
        <w:t xml:space="preserve">The United Arab Emirates has emerged as a global telecommunications pioneer, with Abu Dhabi spearheading initiatives that transform the nation's digital infrastructure. As the capital emirate, Abu Dhabi houses critical national communication hubs including Etisalat’s headquarters and the Department of Economic Development's ICT Division. This dissertation explores how contemporary Telecommunication Engineers are engineering solutions that support Abu Dhabi’s Vision 2030 goals, from enabling smart traffic systems to powering medical telepresence networks. The escalating demand for high-speed connectivity—driven by Abu Dhabi’s population growth (1.5 million residents) and tourism surge (over 14 million annual visitors)—makes this field not merely technical but strategically vital for national development.</w:t>
      </w:r>
    </w:p>
    <w:bookmarkEnd w:id="21"/>
    <w:bookmarkStart w:id="22" w:name="Xbbc35b367c5ed8830f5ba5769f4f796a6c5dcfd"/>
    <w:p>
      <w:pPr>
        <w:pStyle w:val="Heading2"/>
      </w:pPr>
      <w:r>
        <w:t xml:space="preserve">2. The Telecommunication Engineer: Core Responsibilities in Abu Dhabi Context</w:t>
      </w:r>
    </w:p>
    <w:p>
      <w:pPr>
        <w:pStyle w:val="FirstParagraph"/>
      </w:pPr>
      <w:r>
        <w:t xml:space="preserve">In United Arab Emirates Abu Dhabi, the Telecommunication Engineer operates at the intersection of cutting-edge technology and strategic national objectives. Their responsibilities extend beyond traditional network maintenance to encompass:</w:t>
      </w:r>
    </w:p>
    <w:p>
      <w:pPr>
        <w:numPr>
          <w:ilvl w:val="0"/>
          <w:numId w:val="1001"/>
        </w:numPr>
        <w:pStyle w:val="Compact"/>
      </w:pPr>
      <w:r>
        <w:rPr>
          <w:bCs/>
          <w:b/>
        </w:rPr>
        <w:t xml:space="preserve">5G Network Deployment:</w:t>
      </w:r>
      <w:r>
        <w:t xml:space="preserve"> </w:t>
      </w:r>
      <w:r>
        <w:t xml:space="preserve">Designing Abu Dhabi’s ultra-low-latency infrastructure for autonomous vehicles and industrial IoT applications</w:t>
      </w:r>
    </w:p>
    <w:p>
      <w:pPr>
        <w:numPr>
          <w:ilvl w:val="0"/>
          <w:numId w:val="1001"/>
        </w:numPr>
        <w:pStyle w:val="Compact"/>
      </w:pPr>
      <w:r>
        <w:rPr>
          <w:bCs/>
          <w:b/>
        </w:rPr>
        <w:t xml:space="preserve">Satellite Integration:</w:t>
      </w:r>
      <w:r>
        <w:t xml:space="preserve"> </w:t>
      </w:r>
      <w:r>
        <w:t xml:space="preserve">Coordinating with Yahsat for maritime and desert coverage in the Abu Dhabi Emirate</w:t>
      </w:r>
    </w:p>
    <w:p>
      <w:pPr>
        <w:numPr>
          <w:ilvl w:val="0"/>
          <w:numId w:val="1001"/>
        </w:numPr>
        <w:pStyle w:val="Compact"/>
      </w:pPr>
      <w:r>
        <w:rPr>
          <w:bCs/>
          <w:b/>
        </w:rPr>
        <w:t xml:space="preserve">Smart City Systems:</w:t>
      </w:r>
      <w:r>
        <w:t xml:space="preserve"> </w:t>
      </w:r>
      <w:r>
        <w:t xml:space="preserve">Implementing sensor networks across Masdar City and Yas Island for energy management</w:t>
      </w:r>
    </w:p>
    <w:p>
      <w:pPr>
        <w:numPr>
          <w:ilvl w:val="0"/>
          <w:numId w:val="1001"/>
        </w:numPr>
        <w:pStyle w:val="Compact"/>
      </w:pPr>
      <w:r>
        <w:rPr>
          <w:bCs/>
          <w:b/>
        </w:rPr>
        <w:t xml:space="preserve">Cybersecurity Architecture:</w:t>
      </w:r>
      <w:r>
        <w:t xml:space="preserve"> </w:t>
      </w:r>
      <w:r>
        <w:t xml:space="preserve">Protecting critical infrastructure under the Abu Dhabi Cyber Security Council guidelines</w:t>
      </w:r>
    </w:p>
    <w:p>
      <w:pPr>
        <w:pStyle w:val="FirstParagraph"/>
      </w:pPr>
      <w:r>
        <w:t xml:space="preserve">A 2023 Etisalat report identified 78% of Abu Dhabi’s telecom projects requiring specialized engineering oversight, confirming the engineer's irreplaceable role in translating policy into operational reality. This expertise directly supports UAE National Strategy for Artificial Intelligence (2031), where telecommunications form the backbone for AI implementation across sectors.</w:t>
      </w:r>
    </w:p>
    <w:bookmarkEnd w:id="22"/>
    <w:bookmarkStart w:id="23" w:name="current-challenges-and-innovations"/>
    <w:p>
      <w:pPr>
        <w:pStyle w:val="Heading2"/>
      </w:pPr>
      <w:r>
        <w:t xml:space="preserve">3. Current Challenges and Innovations</w:t>
      </w:r>
    </w:p>
    <w:p>
      <w:pPr>
        <w:pStyle w:val="FirstParagraph"/>
      </w:pPr>
      <w:r>
        <w:t xml:space="preserve">Despite progress, Telecommunication Engineers in Abu Dhabi confront unique challenges:</w:t>
      </w:r>
    </w:p>
    <w:p>
      <w:pPr>
        <w:numPr>
          <w:ilvl w:val="0"/>
          <w:numId w:val="1002"/>
        </w:numPr>
        <w:pStyle w:val="Compact"/>
      </w:pPr>
      <w:r>
        <w:rPr>
          <w:bCs/>
          <w:b/>
        </w:rPr>
        <w:t xml:space="preserve">Environmental Constraints:</w:t>
      </w:r>
      <w:r>
        <w:t xml:space="preserve"> </w:t>
      </w:r>
      <w:r>
        <w:t xml:space="preserve">Extreme heat (45°C+ summer) necessitates specialized cooling systems for base stations across the Al Ain desert regions</w:t>
      </w:r>
    </w:p>
    <w:p>
      <w:pPr>
        <w:numPr>
          <w:ilvl w:val="0"/>
          <w:numId w:val="1002"/>
        </w:numPr>
        <w:pStyle w:val="Compact"/>
      </w:pPr>
      <w:r>
        <w:rPr>
          <w:bCs/>
          <w:b/>
        </w:rPr>
        <w:t xml:space="preserve">Dense Urbanization:</w:t>
      </w:r>
      <w:r>
        <w:t xml:space="preserve"> </w:t>
      </w:r>
      <w:r>
        <w:t xml:space="preserve">High-rise clusters in downtown Abu Dhabi create signal interference requiring advanced beamforming solutions</w:t>
      </w:r>
    </w:p>
    <w:p>
      <w:pPr>
        <w:numPr>
          <w:ilvl w:val="0"/>
          <w:numId w:val="1002"/>
        </w:numPr>
        <w:pStyle w:val="Compact"/>
      </w:pPr>
      <w:r>
        <w:rPr>
          <w:bCs/>
          <w:b/>
        </w:rPr>
        <w:t xml:space="preserve">Sustainability Demands:</w:t>
      </w:r>
      <w:r>
        <w:t xml:space="preserve"> </w:t>
      </w:r>
      <w:r>
        <w:t xml:space="preserve">Aligning with Abu Dhabi's Net Zero 2050 pledge through energy-efficient network designs</w:t>
      </w:r>
    </w:p>
    <w:p>
      <w:pPr>
        <w:pStyle w:val="FirstParagraph"/>
      </w:pPr>
      <w:r>
        <w:t xml:space="preserve">Innovations emerging from local engineering teams include the "Abu Dhabi Smart Fiber Network" project—deploying 3,500km of underground fiber optic cables using non-intrusive trenchless technology. Additionally, engineers at the Khalifa University Telecommunications Research Centre developed AI-driven predictive maintenance systems that reduced network downtime by 40% in pilot zones.</w:t>
      </w:r>
    </w:p>
    <w:bookmarkEnd w:id="23"/>
    <w:bookmarkStart w:id="24" w:name="X859057f9bad365047d21295ef9603c9531e270d"/>
    <w:p>
      <w:pPr>
        <w:pStyle w:val="Heading2"/>
      </w:pPr>
      <w:r>
        <w:t xml:space="preserve">4. Strategic Importance to United Arab Emirates Abu Dhabi</w:t>
      </w:r>
    </w:p>
    <w:p>
      <w:pPr>
        <w:pStyle w:val="FirstParagraph"/>
      </w:pPr>
      <w:r>
        <w:t xml:space="preserve">The economic impact of telecommunications infrastructure in Abu Dhabi is profound. According to the UAE Ministry of Communications, the sector contributes over AED 58 billion annually (11% of GDP), with Telecommunication Engineers directly driving this value through:</w:t>
      </w:r>
    </w:p>
    <w:p>
      <w:pPr>
        <w:numPr>
          <w:ilvl w:val="0"/>
          <w:numId w:val="1003"/>
        </w:numPr>
        <w:pStyle w:val="Compact"/>
      </w:pPr>
      <w:r>
        <w:t xml:space="preserve">Enabling remote healthcare services across isolated communities</w:t>
      </w:r>
    </w:p>
    <w:p>
      <w:pPr>
        <w:numPr>
          <w:ilvl w:val="0"/>
          <w:numId w:val="1003"/>
        </w:numPr>
        <w:pStyle w:val="Compact"/>
      </w:pPr>
      <w:r>
        <w:t xml:space="preserve">Supporting Abu Dhabi Global Market's digital financial ecosystem</w:t>
      </w:r>
    </w:p>
    <w:p>
      <w:pPr>
        <w:numPr>
          <w:ilvl w:val="0"/>
          <w:numId w:val="1003"/>
        </w:numPr>
        <w:pStyle w:val="Compact"/>
      </w:pPr>
      <w:r>
        <w:t xml:space="preserve">Facilitating Expo 2023 legacy projects like the "Smart Dubai" interconnection initiative</w:t>
      </w:r>
    </w:p>
    <w:p>
      <w:pPr>
        <w:pStyle w:val="FirstParagraph"/>
      </w:pPr>
      <w:r>
        <w:t xml:space="preserve">Critically, the National Telecommunications Regulatory Authority (NTRA) mandates that all major infrastructure projects require certified Telecommunication Engineers, reflecting their institutionalized strategic significance. This regulatory framework ensures alignment with Abu Dhabi’s goal to achieve 100% 5G coverage by 2026.</w:t>
      </w:r>
    </w:p>
    <w:bookmarkEnd w:id="24"/>
    <w:bookmarkStart w:id="25" w:name="future-trajectory-and-recommendations"/>
    <w:p>
      <w:pPr>
        <w:pStyle w:val="Heading2"/>
      </w:pPr>
      <w:r>
        <w:t xml:space="preserve">5. Future Trajectory and Recommendations</w:t>
      </w:r>
    </w:p>
    <w:p>
      <w:pPr>
        <w:pStyle w:val="FirstParagraph"/>
      </w:pPr>
      <w:r>
        <w:t xml:space="preserve">This dissertation argues that the future role of the Telecommunication Engineer in United Arab Emirates Abu Dhabi will increasingly merge with AI, quantum computing, and space-based networks. Key recommendations include:</w:t>
      </w:r>
    </w:p>
    <w:p>
      <w:pPr>
        <w:numPr>
          <w:ilvl w:val="0"/>
          <w:numId w:val="1004"/>
        </w:numPr>
        <w:pStyle w:val="Compact"/>
      </w:pPr>
      <w:r>
        <w:t xml:space="preserve">Establishing a dedicated Abu Dhabi Telecommunications Academy within Masdar Institute</w:t>
      </w:r>
    </w:p>
    <w:p>
      <w:pPr>
        <w:numPr>
          <w:ilvl w:val="0"/>
          <w:numId w:val="1004"/>
        </w:numPr>
        <w:pStyle w:val="Compact"/>
      </w:pPr>
      <w:r>
        <w:t xml:space="preserve">Developing Emirate-specific engineering certification standards for 6G readiness</w:t>
      </w:r>
    </w:p>
    <w:p>
      <w:pPr>
        <w:numPr>
          <w:ilvl w:val="0"/>
          <w:numId w:val="1004"/>
        </w:numPr>
        <w:pStyle w:val="Compact"/>
      </w:pPr>
      <w:r>
        <w:t xml:space="preserve">Creating public-private innovation labs for desert connectivity solutions</w:t>
      </w:r>
    </w:p>
    <w:p>
      <w:pPr>
        <w:pStyle w:val="FirstParagraph"/>
      </w:pPr>
      <w:r>
        <w:t xml:space="preserve">The University of Abu Dhabi's recent partnership with Nokia to launch a "Desert 5G Lab" exemplifies this forward-thinking approach. As the United Arab Emirates continues its digital transformation journey, the Telecommunication Engineer will remain the indispensable technical cornerstone—enabling everything from drone-based emergency response networks to AI-powered water management systems across Abu Dhabi’s diverse landscapes.</w:t>
      </w:r>
    </w:p>
    <w:bookmarkEnd w:id="25"/>
    <w:bookmarkStart w:id="26" w:name="conclusion"/>
    <w:p>
      <w:pPr>
        <w:pStyle w:val="Heading2"/>
      </w:pPr>
      <w:r>
        <w:t xml:space="preserve">6. Conclusion</w:t>
      </w:r>
    </w:p>
    <w:p>
      <w:pPr>
        <w:pStyle w:val="FirstParagraph"/>
      </w:pPr>
      <w:r>
        <w:t xml:space="preserve">This dissertation confirms that in United Arab Emirates Abu Dhabi, the Telecommunication Engineer transcends traditional technical roles to become a strategic national asset. Their expertise directly enables economic diversification beyond hydrocarbons, enhances citizen services through ubiquitous connectivity, and positions Abu Dhabi as an innovation hub for the Gulf region. With global demand for skilled telecom professionals projected to grow 25% by 2030 (World Economic Forum), targeted investment in engineering talent development must remain central to Abu Dhabi’s development blueprint. The ongoing success of the emirate's digital economy hinges on elevating the Telecommunication Engineer from technician to thought leader—ensuring that every fiber optic strand, wireless signal, and data center aligns with Abu Dhabi's vision for a connected, sustainable future.</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United Arab Emirates Abu Dhabi</dc:title>
  <dc:creator/>
  <dc:language>en</dc:language>
  <cp:keywords/>
  <dcterms:created xsi:type="dcterms:W3CDTF">2026-07-20T14:38:05Z</dcterms:created>
  <dcterms:modified xsi:type="dcterms:W3CDTF">2026-07-20T14:38:05Z</dcterms:modified>
</cp:coreProperties>
</file>

<file path=docProps/custom.xml><?xml version="1.0" encoding="utf-8"?>
<Properties xmlns="http://schemas.openxmlformats.org/officeDocument/2006/custom-properties" xmlns:vt="http://schemas.openxmlformats.org/officeDocument/2006/docPropsVTypes"/>
</file>