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715ebb89d78c50f2931882400c1bc479e61c93"/>
    <w:p>
      <w:pPr>
        <w:pStyle w:val="Heading1"/>
      </w:pPr>
      <w:r>
        <w:t xml:space="preserve">A Dissertation on the Evolving Role of Telecommunication Engineers in the United Arab Emirates Dubai</w:t>
      </w:r>
    </w:p>
    <w:bookmarkStart w:id="20" w:name="abstract"/>
    <w:p>
      <w:pPr>
        <w:pStyle w:val="Heading2"/>
      </w:pPr>
      <w:r>
        <w:t xml:space="preserve">Abstract</w:t>
      </w:r>
    </w:p>
    <w:p>
      <w:pPr>
        <w:pStyle w:val="FirstParagraph"/>
      </w:pPr>
      <w:r>
        <w:t xml:space="preserve">This dissertation examines the critical role of Telecommunication Engineers within the rapidly advancing digital ecosystem of United Arab Emirates Dubai. As a global hub for innovation, Dubai's ambitious smart city initiatives and 5G infrastructure deployments necessitate highly skilled professionals capable of navigating complex network architectures. This research analyzes current industry demands, technological shifts, and strategic opportunities for Telecommunication Engineers operating in the United Arab Emirates Dubai context. With Dubai projected to invest over AED 10 billion in next-generation telecommunications by 2026 (Dubai Smart City Authority, 2023), this dissertation establishes how specialized engineering expertise directly contributes to achieving UAE Vision 2030 objectives for digital sovereignty and economic diversification. The study underscores that the Telecommunication Engineer is not merely a technician but a strategic architect of Dubai's future connected society.</w:t>
      </w:r>
    </w:p>
    <w:bookmarkEnd w:id="20"/>
    <w:bookmarkStart w:id="21" w:name="X7f9be68d13690b8421129b087e4dad08b8349fc"/>
    <w:p>
      <w:pPr>
        <w:pStyle w:val="Heading2"/>
      </w:pPr>
      <w:r>
        <w:t xml:space="preserve">1. Introduction: Telecommunications as Dubai's Digital Backbone</w:t>
      </w:r>
    </w:p>
    <w:p>
      <w:pPr>
        <w:pStyle w:val="FirstParagraph"/>
      </w:pPr>
      <w:r>
        <w:t xml:space="preserve">The United Arab Emirates Dubai has positioned itself as the Middle East's premier technological metropolis, where telecommunications infrastructure serves as the foundational nervous system for its economic and social transformation. As a global business center hosting over 200 multinational corporations and attracting 17 million tourists annually (Dubai Tourism, 2023), Dubai's digital resilience is non-negotiable. This dissertation argues that the Telecommunication Engineer represents the pivotal professional role enabling this ecosystem's functionality, security, and future expansion. Unlike conventional engineering disciplines, telecommunication expertise in Dubai requires navigating unique challenges: extreme environmental conditions (desert climate affecting hardware), dense urban landscapes demanding ultra-reliable low-latency networks (URLLC), and adherence to stringent UAE regulatory frameworks like the Telecommunications Regulatory Authority (TRA) standards. The significance of this dissertation lies in its hyper-focused analysis of how Telecommunication Engineers operate within Dubai's specific geopolitical, climatic, and economic context.</w:t>
      </w:r>
    </w:p>
    <w:bookmarkEnd w:id="21"/>
    <w:bookmarkStart w:id="22" w:name="Xa53aa51d7a0e77c5338ae6fb0e8ada2fc611ccb"/>
    <w:p>
      <w:pPr>
        <w:pStyle w:val="Heading2"/>
      </w:pPr>
      <w:r>
        <w:t xml:space="preserve">2. Current Landscape: Dubai's Telecom Infrastructure Imperatives</w:t>
      </w:r>
    </w:p>
    <w:p>
      <w:pPr>
        <w:pStyle w:val="FirstParagraph"/>
      </w:pPr>
      <w:r>
        <w:t xml:space="preserve">Dubai's telecommunications infrastructure is undergoing a quantum leap driven by the UAE Government's commitment to digital excellence. The Emirate has achieved 99% 5G coverage across all key districts, supporting projects like the Dubai Smart City platform and autonomous vehicle trials (Etisalat, 2023). At the heart of this transformation are Telecommunication Engineers who design, deploy, and optimize networks that must handle unprecedented data volumes—Dubai's mobile traffic grew by 35% annually between 2020-2023 (TRA Report). Key challenges include: (1) Integrating legacy systems with next-gen technologies in a city where 70% of infrastructure is less than 15 years old, (2) Ensuring network security against sophisticated cyber threats targeting Dubai's financial and government sectors, and (3) Developing energy-efficient solutions for high-density areas like Downtown Dubai. A Telecommunication Engineer in United Arab Emirates Dubai must therefore possess dual expertise in traditional telecom protocols and cutting-edge AI-driven network management tools to maintain this critical infrastructure.</w:t>
      </w:r>
    </w:p>
    <w:bookmarkEnd w:id="22"/>
    <w:bookmarkStart w:id="23" w:name="X713b421c8a7f3d866f3d4c2408e20d110ff0ea3"/>
    <w:p>
      <w:pPr>
        <w:pStyle w:val="Heading2"/>
      </w:pPr>
      <w:r>
        <w:t xml:space="preserve">3. The Strategic Role of the Modern Telecommunication Engineer</w:t>
      </w:r>
    </w:p>
    <w:p>
      <w:pPr>
        <w:pStyle w:val="FirstParagraph"/>
      </w:pPr>
      <w:r>
        <w:t xml:space="preserve">Beyond technical proficiency, the contemporary Telecommunication Engineer operating within United Arab Emirates Dubai embodies a strategic business partner. In projects like Dubai's "Digital Government" initiative, these engineers collaborate with city planners to embed connectivity into public infrastructure—ensuring every traffic light, park bench, and municipal building has seamless IoT capabilities. The role demands cross-cultural communication skills due to Dubai's 85% expatriate workforce and alignment with UAE national priorities like sustainability (e.g., optimizing network energy consumption to support Dubai Green Agenda 2030). Furthermore, the Engineer must interpret local regulations; for instance, UAE data localization laws require all critical telecom infrastructure to reside within sovereign-controlled data centers in Dubai Internet City or DMCC. This dissertation establishes that the Telecommunication Engineer is uniquely positioned at the intersection of technology, policy, and socio-economic development—making them indispensable to Dubai's global competitiveness.</w:t>
      </w:r>
    </w:p>
    <w:bookmarkEnd w:id="23"/>
    <w:bookmarkStart w:id="24" w:name="Xffe717bcf77839bf703fb38f737cf084e2c9001"/>
    <w:p>
      <w:pPr>
        <w:pStyle w:val="Heading2"/>
      </w:pPr>
      <w:r>
        <w:t xml:space="preserve">4. Future Trajectories: AI Integration and Emerging Opportunities</w:t>
      </w:r>
    </w:p>
    <w:p>
      <w:pPr>
        <w:pStyle w:val="FirstParagraph"/>
      </w:pPr>
      <w:r>
        <w:t xml:space="preserve">The future trajectory for Telecommunication Engineers in Dubai will be defined by three transformative forces: artificial intelligence integration, quantum communication readiness, and satellite-integrated networks. AI-driven network orchestration (e.g., using machine learning to predict congestion in Palm Jumeirah during peak tourism seasons) will become standard practice. Dubai's 2024 "AI Strategy" mandates that all critical telecom systems incorporate AI by 2027, creating high-demand specializations for Telecommunication Engineers proficient in data science and neural networks. Simultaneously, the UAE's partnership with global satellite operators (like Eutelsat) to deploy Low Earth Orbit (LEO) constellations will require engineers skilled in hybrid terrestrial-satellite network design—essential for providing coverage across Dubai's expansive desert regions and coastal megaprojects like The World Islands. This dissertation concludes that the next generation of Telecommunication Engineers in United Arab Emirates Dubai must proactively develop these advanced skill sets to maintain the Emirate's leadership position.</w:t>
      </w:r>
    </w:p>
    <w:bookmarkEnd w:id="24"/>
    <w:bookmarkStart w:id="25" w:name="X56498cd5f33e09796886d83ac851799a0c75bd5"/>
    <w:p>
      <w:pPr>
        <w:pStyle w:val="Heading2"/>
      </w:pPr>
      <w:r>
        <w:t xml:space="preserve">5. Conclusion: Engineering Dubai's Digital Tomorrow</w:t>
      </w:r>
    </w:p>
    <w:p>
      <w:pPr>
        <w:pStyle w:val="FirstParagraph"/>
      </w:pPr>
      <w:r>
        <w:t xml:space="preserve">This dissertation reaffirms that the Telecommunication Engineer is not merely an employee but a vital catalyst for United Arab Emirates Dubai's sustained global leadership in telecommunications. As Dubai accelerates toward its goal of becoming the world’s first fully smart city, these engineers will shape everything from healthcare IoT systems to autonomous transportation networks. The analysis reveals a critical talent gap: while Dubai's telecom sector employs over 12,000 engineers (TRA, 2023), demand for AI-savvy specialists is growing at 45% annually. Therefore, educational institutions in the United Arab Emirates Dubai must urgently revamp curricula to include quantum networking fundamentals and UAE regulatory compliance as core modules. For the Telecommunication Engineer operating within this dynamic environment, continuous upskilling isn't optional—it's the professional imperative enabling Dubai to remain a beacon of digital innovation in an increasingly connected world. The future of the United Arab Emirates Dubai depends not just on its technology, but on its engineers' ability to transform vision into seamless connectivity.</w:t>
      </w:r>
    </w:p>
    <w:bookmarkEnd w:id="25"/>
    <w:bookmarkStart w:id="26" w:name="references"/>
    <w:p>
      <w:pPr>
        <w:pStyle w:val="Heading2"/>
      </w:pPr>
      <w:r>
        <w:t xml:space="preserve">References</w:t>
      </w:r>
    </w:p>
    <w:p>
      <w:pPr>
        <w:pStyle w:val="FirstParagraph"/>
      </w:pPr>
      <w:r>
        <w:t xml:space="preserve">Dubai Smart City Authority (2023). *Annual Digital Infrastructure Report*. Dubai: Government of Dubai.</w:t>
      </w:r>
      <w:r>
        <w:br/>
      </w:r>
      <w:r>
        <w:t xml:space="preserve">Telecommunications Regulatory Authority (TRA) (2023). *UAE Telecom Market Analysis*. Abu Dhabi: TRA Publications.</w:t>
      </w:r>
      <w:r>
        <w:br/>
      </w:r>
      <w:r>
        <w:t xml:space="preserve">Etisalat (2023). *5G Deployment Strategy for Gulf Regions*. Dubai: Etisalat Group Research.</w:t>
      </w:r>
      <w:r>
        <w:br/>
      </w:r>
      <w:r>
        <w:t xml:space="preserve">Dubai Tourism Statistics Bureau (2023). *Visitor Economy Report*. Dubai: Department of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United Arab Emirates Dubai</dc:title>
  <dc:creator/>
  <dc:language>en</dc:language>
  <cp:keywords/>
  <dcterms:created xsi:type="dcterms:W3CDTF">2026-07-20T19:58:25Z</dcterms:created>
  <dcterms:modified xsi:type="dcterms:W3CDTF">2026-07-20T19:58:25Z</dcterms:modified>
</cp:coreProperties>
</file>

<file path=docProps/custom.xml><?xml version="1.0" encoding="utf-8"?>
<Properties xmlns="http://schemas.openxmlformats.org/officeDocument/2006/custom-properties" xmlns:vt="http://schemas.openxmlformats.org/officeDocument/2006/docPropsVTypes"/>
</file>