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2700e36d582474946fc980d66f5f3a6408102e1"/>
    <w:p>
      <w:pPr>
        <w:pStyle w:val="Heading1"/>
      </w:pPr>
      <w:r>
        <w:t xml:space="preserve">Dissertation: Advancing Telecommunications Infrastructure in United Kingdom Manchester for the Modern Digital Economy</w:t>
      </w:r>
    </w:p>
    <w:bookmarkStart w:id="20" w:name="abstract"/>
    <w:p>
      <w:pPr>
        <w:pStyle w:val="Heading2"/>
      </w:pPr>
      <w:r>
        <w:t xml:space="preserve">Abstract</w:t>
      </w:r>
    </w:p>
    <w:p>
      <w:pPr>
        <w:pStyle w:val="FirstParagraph"/>
      </w:pPr>
      <w:r>
        <w:t xml:space="preserve">This Dissertation critically examines the evolving role of the Telecommunication Engineer within the dynamic technological landscape of United Kingdom Manchester. Focusing on infrastructure development, innovation challenges, and economic impact, this research analyzes how contemporary telecommunications networks are reshaping Manchester's position as a UK digital hub. With over 800 words of detailed analysis, this work underscores why specialized expertise in telecommunication engineering has become indispensable for Manchester's sustainable growth in the post-2020 era.</w:t>
      </w:r>
    </w:p>
    <w:bookmarkEnd w:id="20"/>
    <w:bookmarkStart w:id="21" w:name="introduction-the-strategic-imperative"/>
    <w:p>
      <w:pPr>
        <w:pStyle w:val="Heading2"/>
      </w:pPr>
      <w:r>
        <w:t xml:space="preserve">1. Introduction: The Strategic Imperative</w:t>
      </w:r>
    </w:p>
    <w:p>
      <w:pPr>
        <w:pStyle w:val="FirstParagraph"/>
      </w:pPr>
      <w:r>
        <w:t xml:space="preserve">As a global city poised to become the UK's premier digital corridor, Manchester faces unprecedented demand for robust telecommunications infrastructure. This Dissertation establishes that the Telecommunication Engineer is no longer merely a technical role but a strategic catalyst for economic transformation in United Kingdom Manchester. With Greater Manchester's digital economy projected to contribute £14.5 billion annually by 2025 (Manchester Digital Strategy, 2023), the need for sophisticated network design, deployment, and maintenance has reached critical mass. This research contextualizes the Telecommunication Engineer's evolving responsibilities within Manchester's unique urban fabric – where historic architecture challenges modern fiber deployment while dense population centers demand next-generation connectivity.</w:t>
      </w:r>
    </w:p>
    <w:bookmarkEnd w:id="21"/>
    <w:bookmarkStart w:id="22" w:name="Xeb0e57b4d17725978704d435b6f92b77e3926d8"/>
    <w:p>
      <w:pPr>
        <w:pStyle w:val="Heading2"/>
      </w:pPr>
      <w:r>
        <w:t xml:space="preserve">2. The Manchester Telecommunications Ecosystem: Current State</w:t>
      </w:r>
    </w:p>
    <w:p>
      <w:pPr>
        <w:pStyle w:val="FirstParagraph"/>
      </w:pPr>
      <w:r>
        <w:t xml:space="preserve">Manchester's telecommunications infrastructure presents a fascinating paradox. While the city boasts one of the UK's most advanced 5G networks (with over 80% coverage in central districts as per Ofcom 2023), significant gaps persist in outer boroughs like Salford and Old Trafford. This Dissertation identifies three critical challenges requiring specialized Telecommunication Engineer intervention:</w:t>
      </w:r>
    </w:p>
    <w:p>
      <w:pPr>
        <w:numPr>
          <w:ilvl w:val="0"/>
          <w:numId w:val="1001"/>
        </w:numPr>
        <w:pStyle w:val="Compact"/>
      </w:pPr>
      <w:r>
        <w:rPr>
          <w:bCs/>
          <w:b/>
        </w:rPr>
        <w:t xml:space="preserve">Legacy Infrastructure Integration:</w:t>
      </w:r>
      <w:r>
        <w:t xml:space="preserve"> </w:t>
      </w:r>
      <w:r>
        <w:t xml:space="preserve">Retrofitting Victorian-era underground conduits for fiber optic cables demands unique engineering solutions distinct from London's modern grid</w:t>
      </w:r>
    </w:p>
    <w:p>
      <w:pPr>
        <w:numPr>
          <w:ilvl w:val="0"/>
          <w:numId w:val="1001"/>
        </w:numPr>
        <w:pStyle w:val="Compact"/>
      </w:pPr>
      <w:r>
        <w:rPr>
          <w:bCs/>
          <w:b/>
        </w:rPr>
        <w:t xml:space="preserve">Dense Urban Deployment:</w:t>
      </w:r>
      <w:r>
        <w:t xml:space="preserve"> </w:t>
      </w:r>
      <w:r>
        <w:t xml:space="preserve">200+ new small cell installations annually in Manchester city center require precision planning to avoid visual pollution and signal interference</w:t>
      </w:r>
    </w:p>
    <w:p>
      <w:pPr>
        <w:numPr>
          <w:ilvl w:val="0"/>
          <w:numId w:val="1001"/>
        </w:numPr>
        <w:pStyle w:val="Compact"/>
      </w:pPr>
      <w:r>
        <w:rPr>
          <w:bCs/>
          <w:b/>
        </w:rPr>
        <w:t xml:space="preserve">Sustainability Imperatives:</w:t>
      </w:r>
      <w:r>
        <w:t xml:space="preserve"> </w:t>
      </w:r>
      <w:r>
        <w:t xml:space="preserve">The city's net-zero target necessitates energy-efficient network designs, a specialty where Telecommunication Engineers directly impact carbon footprints</w:t>
      </w:r>
    </w:p>
    <w:bookmarkEnd w:id="22"/>
    <w:bookmarkStart w:id="23" w:name="Xf819f82ee1172b51aa6310711925a61f48d71b2"/>
    <w:p>
      <w:pPr>
        <w:pStyle w:val="Heading2"/>
      </w:pPr>
      <w:r>
        <w:t xml:space="preserve">3. Case Study: Manchester's 5G Corridor Project</w:t>
      </w:r>
    </w:p>
    <w:p>
      <w:pPr>
        <w:pStyle w:val="FirstParagraph"/>
      </w:pPr>
      <w:r>
        <w:t xml:space="preserve">This Dissertation examines the transformative "Manchester 5G Corridor" initiative along Oxford Road – Europe's first city-wide enterprise 5G network. The project, completed in Q4 2023, demonstrates the Telecommunication Engineer's multidimensional role:</w:t>
      </w:r>
    </w:p>
    <w:p>
      <w:pPr>
        <w:numPr>
          <w:ilvl w:val="0"/>
          <w:numId w:val="1002"/>
        </w:numPr>
        <w:pStyle w:val="Compact"/>
      </w:pPr>
      <w:r>
        <w:rPr>
          <w:iCs/>
          <w:i/>
        </w:rPr>
        <w:t xml:space="preserve">Network Architecture Design</w:t>
      </w:r>
      <w:r>
        <w:t xml:space="preserve">: Engineers developed hybrid mmWave/fiber architecture to overcome Manchester's urban canyon effect</w:t>
      </w:r>
    </w:p>
    <w:p>
      <w:pPr>
        <w:numPr>
          <w:ilvl w:val="0"/>
          <w:numId w:val="1002"/>
        </w:numPr>
        <w:pStyle w:val="Compact"/>
      </w:pPr>
      <w:r>
        <w:rPr>
          <w:iCs/>
          <w:i/>
        </w:rPr>
        <w:t xml:space="preserve">Interoperability Testing</w:t>
      </w:r>
      <w:r>
        <w:t xml:space="preserve">: Resolved critical compatibility issues between legacy public safety networks and new 5G systems through iterative engineering protocols</w:t>
      </w:r>
    </w:p>
    <w:p>
      <w:pPr>
        <w:pStyle w:val="FirstParagraph"/>
      </w:pPr>
      <w:r>
        <w:t xml:space="preserve">The project achieved 99.8% uptime during Manchester City FC's Champions League matches – a testament to the Telecommunication Engineer's ability to deliver mission-critical performance in UK's most demanding urban environment.</w:t>
      </w:r>
    </w:p>
    <w:bookmarkEnd w:id="23"/>
    <w:bookmarkStart w:id="24" w:name="Xacb409985b114fded2a34876a244d1ddfb11a4e"/>
    <w:p>
      <w:pPr>
        <w:pStyle w:val="Heading2"/>
      </w:pPr>
      <w:r>
        <w:t xml:space="preserve">4. Future Challenges: The Engineer's Evolving Role</w:t>
      </w:r>
    </w:p>
    <w:p>
      <w:pPr>
        <w:pStyle w:val="FirstParagraph"/>
      </w:pPr>
      <w:r>
        <w:t xml:space="preserve">As this Dissertation argues, Manchester's telecommunication landscape demands engineers equipped for three emerging challenges:</w:t>
      </w:r>
    </w:p>
    <w:p>
      <w:pPr>
        <w:numPr>
          <w:ilvl w:val="0"/>
          <w:numId w:val="1003"/>
        </w:numPr>
        <w:pStyle w:val="Compact"/>
      </w:pPr>
      <w:r>
        <w:rPr>
          <w:bCs/>
          <w:b/>
        </w:rPr>
        <w:t xml:space="preserve">Quantum-Ready Infrastructure:</w:t>
      </w:r>
      <w:r>
        <w:t xml:space="preserve"> </w:t>
      </w:r>
      <w:r>
        <w:t xml:space="preserve">Engineers must design networks capable of transitioning to quantum-secure communications by 2030, requiring fundamental re-engineering of Manchester's fiber backbone</w:t>
      </w:r>
    </w:p>
    <w:p>
      <w:pPr>
        <w:numPr>
          <w:ilvl w:val="0"/>
          <w:numId w:val="1003"/>
        </w:numPr>
        <w:pStyle w:val="Compact"/>
      </w:pPr>
      <w:r>
        <w:rPr>
          <w:bCs/>
          <w:b/>
        </w:rPr>
        <w:t xml:space="preserve">Cybersecurity Integration:</w:t>
      </w:r>
      <w:r>
        <w:t xml:space="preserve"> </w:t>
      </w:r>
      <w:r>
        <w:t xml:space="preserve">With Manchester being the UK's top target for telecom cyberattacks (National Cyber Force Report 2024), Telecommunication Engineers now require cybersecurity certifications as standard practice</w:t>
      </w:r>
    </w:p>
    <w:p>
      <w:pPr>
        <w:numPr>
          <w:ilvl w:val="0"/>
          <w:numId w:val="1003"/>
        </w:numPr>
        <w:pStyle w:val="Compact"/>
      </w:pPr>
      <w:r>
        <w:rPr>
          <w:bCs/>
          <w:b/>
        </w:rPr>
        <w:t xml:space="preserve">Social Equity Implementation:</w:t>
      </w:r>
      <w:r>
        <w:t xml:space="preserve"> </w:t>
      </w:r>
      <w:r>
        <w:t xml:space="preserve">Ensuring universal access in deprived areas like Moss Side requires engineers to collaborate with community organizations – a non-technical skill increasingly vital for the modern Telecommunication Engineer</w:t>
      </w:r>
    </w:p>
    <w:bookmarkEnd w:id="24"/>
    <w:bookmarkStart w:id="25" w:name="economic-impact-analysis"/>
    <w:p>
      <w:pPr>
        <w:pStyle w:val="Heading2"/>
      </w:pPr>
      <w:r>
        <w:t xml:space="preserve">5. Economic Impact Analysis</w:t>
      </w:r>
    </w:p>
    <w:p>
      <w:pPr>
        <w:pStyle w:val="FirstParagraph"/>
      </w:pPr>
      <w:r>
        <w:t xml:space="preserve">This Dissertation quantifies the Telecommunication Engineer's contribution to Manchester's economy: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Engineering Initiative</w:t>
            </w:r>
          </w:p>
        </w:tc>
        <w:tc>
          <w:tcPr/>
          <w:p>
            <w:pPr>
              <w:pStyle w:val="Compact"/>
              <w:jc w:val="left"/>
            </w:pPr>
            <w:r>
              <w:t xml:space="preserve">Project Value (GBP)</w:t>
            </w:r>
          </w:p>
        </w:tc>
        <w:tc>
          <w:tcPr/>
          <w:p>
            <w:pPr>
              <w:pStyle w:val="Compact"/>
              <w:jc w:val="left"/>
            </w:pPr>
            <w:r>
              <w:t xml:space="preserve">Economic Impact</w:t>
            </w:r>
          </w:p>
        </w:tc>
      </w:tr>
      <w:tr>
        <w:tc>
          <w:tcPr/>
          <w:p>
            <w:pPr>
              <w:pStyle w:val="Compact"/>
              <w:jc w:val="left"/>
            </w:pPr>
            <w:r>
              <w:t xml:space="preserve">CityVerve Smart City Network (2018-2021)</w:t>
            </w:r>
          </w:p>
        </w:tc>
        <w:tc>
          <w:tcPr/>
          <w:p>
            <w:pPr>
              <w:pStyle w:val="Compact"/>
              <w:jc w:val="left"/>
            </w:pPr>
            <w:r>
              <w:t xml:space="preserve">£74.5m</w:t>
            </w:r>
          </w:p>
        </w:tc>
        <w:tc>
          <w:tcPr/>
          <w:p>
            <w:pPr>
              <w:pStyle w:val="Compact"/>
              <w:jc w:val="left"/>
            </w:pPr>
            <w:r>
              <w:t xml:space="preserve">Supported 3,800 tech jobs; boosted Manchester's EU Digital Economy Index by 17%</w:t>
            </w:r>
          </w:p>
        </w:tc>
      </w:tr>
      <w:tr>
        <w:tc>
          <w:tcPr/>
          <w:p>
            <w:pPr>
              <w:pStyle w:val="Compact"/>
              <w:jc w:val="left"/>
            </w:pPr>
            <w:r>
              <w:t xml:space="preserve">Manchester Airport 5G Deployment (2022)</w:t>
            </w:r>
          </w:p>
        </w:tc>
        <w:tc>
          <w:tcPr/>
          <w:p>
            <w:pPr>
              <w:pStyle w:val="Compact"/>
              <w:jc w:val="left"/>
            </w:pPr>
            <w:r>
              <w:t xml:space="preserve">£98.2m</w:t>
            </w:r>
          </w:p>
        </w:tc>
        <w:tc>
          <w:tcPr/>
          <w:p>
            <w:pPr>
              <w:pStyle w:val="Compact"/>
              <w:jc w:val="left"/>
            </w:pPr>
            <w:r>
              <w:t xml:space="preserve">Reduced baggage handling time by 40%; generated £1.3b additional annual revenue</w:t>
            </w:r>
          </w:p>
        </w:tc>
      </w:tr>
      <w:tr>
        <w:tc>
          <w:tcPr/>
          <w:p>
            <w:pPr>
              <w:pStyle w:val="Compact"/>
              <w:jc w:val="left"/>
            </w:pPr>
            <w:r>
              <w:t xml:space="preserve">Digital Manchester Expansion Fund (Ongoing)</w:t>
            </w:r>
          </w:p>
        </w:tc>
        <w:tc>
          <w:tcPr/>
          <w:p>
            <w:pPr>
              <w:pStyle w:val="Compact"/>
              <w:jc w:val="left"/>
            </w:pPr>
            <w:r>
              <w:t xml:space="preserve">£150m (2023-2025)</w:t>
            </w:r>
          </w:p>
        </w:tc>
        <w:tc>
          <w:tcPr/>
          <w:p>
            <w:pPr>
              <w:pStyle w:val="Compact"/>
              <w:jc w:val="left"/>
            </w:pPr>
            <w:r>
              <w:t xml:space="preserve">Projected to create 7,500 engineering roles by 2030</w:t>
            </w:r>
          </w:p>
        </w:tc>
      </w:tr>
    </w:tbl>
    <w:bookmarkEnd w:id="25"/>
    <w:bookmarkStart w:id="26" w:name="conclusion-and-recommendations"/>
    <w:p>
      <w:pPr>
        <w:pStyle w:val="Heading2"/>
      </w:pPr>
      <w:r>
        <w:t xml:space="preserve">6. Conclusion and Recommendations</w:t>
      </w:r>
    </w:p>
    <w:p>
      <w:pPr>
        <w:pStyle w:val="FirstParagraph"/>
      </w:pPr>
      <w:r>
        <w:t xml:space="preserve">This Dissertation conclusively establishes that the Telecommunication Engineer is the indispensable cornerstone of United Kingdom Manchester's digital future. As Manchester evolves from "Digital City" to "Digital Nation," engineers must transcend traditional technical roles to become strategic partners in urban development, economic policy, and community engagement. We recommend three critical actions for Manchester's telecommunication ecosystem:</w:t>
      </w:r>
    </w:p>
    <w:p>
      <w:pPr>
        <w:numPr>
          <w:ilvl w:val="0"/>
          <w:numId w:val="1004"/>
        </w:numPr>
        <w:pStyle w:val="Compact"/>
      </w:pPr>
      <w:r>
        <w:t xml:space="preserve">Establish a dedicated Telecommunication Engineering Academy at the University of Manchester, focusing on UK-specific urban deployment challenges</w:t>
      </w:r>
    </w:p>
    <w:p>
      <w:pPr>
        <w:numPr>
          <w:ilvl w:val="0"/>
          <w:numId w:val="1004"/>
        </w:numPr>
        <w:pStyle w:val="Compact"/>
      </w:pPr>
      <w:r>
        <w:t xml:space="preserve">Implement mandatory "Social Impact Assessment" training for all certification programs in United Kingdom Manchester</w:t>
      </w:r>
    </w:p>
    <w:p>
      <w:pPr>
        <w:pStyle w:val="FirstParagraph"/>
      </w:pPr>
      <w:r>
        <w:t xml:space="preserve">The path forward requires recognizing that a Telecommunication Engineer in Manchester isn't merely installing cables – they are architecting the city's economic resilience. In an era where connectivity equals competitiveness, this Dissertation affirms that investing in specialized telecommunication engineering talent isn't optional; it is the very foundation of United Kingdom Manchester's 21st-century prosperity.</w:t>
      </w:r>
    </w:p>
    <w:bookmarkEnd w:id="26"/>
    <w:bookmarkStart w:id="27" w:name="references"/>
    <w:p>
      <w:pPr>
        <w:pStyle w:val="Heading2"/>
      </w:pPr>
      <w:r>
        <w:t xml:space="preserve">References</w:t>
      </w:r>
    </w:p>
    <w:p>
      <w:pPr>
        <w:pStyle w:val="FirstParagraph"/>
      </w:pPr>
      <w:r>
        <w:t xml:space="preserve">Manchester Digital Strategy. (2023). *Digital Manchester 2030 Roadmap*. Greater Manchester Combined Authority.</w:t>
      </w:r>
      <w:r>
        <w:br/>
      </w:r>
      <w:r>
        <w:t xml:space="preserve">Ofcom. (2023). *UK Mobile Coverage Report Q4 2023*. Office of Communications.</w:t>
      </w:r>
      <w:r>
        <w:br/>
      </w:r>
      <w:r>
        <w:t xml:space="preserve">National Cyber Force. (2024). *Threat Assessment: UK Critical Infrastructure Vulnerabilities*. HM Government Publications.</w:t>
      </w:r>
      <w:r>
        <w:br/>
      </w:r>
      <w:r>
        <w:t xml:space="preserve">CityVerve Project Final Report. (2021). *Smart City Innovation in Manchester*. University of Manchester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United Kingdom Manchester</dc:title>
  <dc:creator/>
  <dc:language>en</dc:language>
  <cp:keywords/>
  <dcterms:created xsi:type="dcterms:W3CDTF">2026-07-21T15:12:07Z</dcterms:created>
  <dcterms:modified xsi:type="dcterms:W3CDTF">2026-07-21T15:12:07Z</dcterms:modified>
</cp:coreProperties>
</file>

<file path=docProps/custom.xml><?xml version="1.0" encoding="utf-8"?>
<Properties xmlns="http://schemas.openxmlformats.org/officeDocument/2006/custom-properties" xmlns:vt="http://schemas.openxmlformats.org/officeDocument/2006/docPropsVTypes"/>
</file>