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Telecommunication</w:t>
      </w:r>
      <w:r>
        <w:t xml:space="preserve"> </w:t>
      </w:r>
      <w:r>
        <w:t xml:space="preserve">Engineering</w:t>
      </w:r>
      <w:r>
        <w:t xml:space="preserve"> </w:t>
      </w:r>
      <w:r>
        <w:t xml:space="preserve">in</w:t>
      </w:r>
      <w:r>
        <w:t xml:space="preserve"> </w:t>
      </w:r>
      <w:r>
        <w:t xml:space="preserve">Uzbekistan</w:t>
      </w:r>
      <w:r>
        <w:t xml:space="preserve"> </w:t>
      </w:r>
      <w:r>
        <w:t xml:space="preserve">Tashkent</w:t>
      </w:r>
    </w:p>
    <w:bookmarkStart w:id="28" w:name="X073fc4c6857e773955033ef585e2df87f7db708"/>
    <w:p>
      <w:pPr>
        <w:pStyle w:val="Heading1"/>
      </w:pPr>
      <w:r>
        <w:t xml:space="preserve">Telecommunication Engineering: Advancing Digital Infrastructure in Uzbekistan Tashkent</w:t>
      </w:r>
    </w:p>
    <w:p>
      <w:pPr>
        <w:pStyle w:val="FirstParagraph"/>
      </w:pPr>
      <w:r>
        <w:rPr>
          <w:bCs/>
          <w:b/>
        </w:rPr>
        <w:t xml:space="preserve">Dissertation Abstract:</w:t>
      </w:r>
      <w:r>
        <w:t xml:space="preserve"> </w:t>
      </w:r>
      <w:r>
        <w:t xml:space="preserve">This scholarly work examines the critical role of the Telecommunication Engineer within Uzbekistan's evolving digital landscape, with specific focus on Tashkent as the nation's technological epicenter. It analyzes infrastructure development, regulatory frameworks, and workforce requirements essential for Uzbekistan's 2030 digital transformation goals. Through case studies of Tashkent-based projects and sectoral challenges, this dissertation establishes actionable pathways for Telecommunication Engineers to drive national connectivity."</w:t>
      </w:r>
    </w:p>
    <w:bookmarkStart w:id="20" w:name="X392b52c8aff544f787f465f6dd0ee8948618f05"/>
    <w:p>
      <w:pPr>
        <w:pStyle w:val="Heading2"/>
      </w:pPr>
      <w:r>
        <w:t xml:space="preserve">1. Introduction: The Strategic Imperative in Tashkent</w:t>
      </w:r>
    </w:p>
    <w:p>
      <w:pPr>
        <w:pStyle w:val="FirstParagraph"/>
      </w:pPr>
      <w:r>
        <w:t xml:space="preserve">In the heart of Central Asia, Uzbekistan's capital city Tashkent stands as the crucible of telecommunications innovation. As the nation accelerates its digital economy strategy under "Digital Uzbekistan 2030," the role of a</w:t>
      </w:r>
      <w:r>
        <w:t xml:space="preserve"> </w:t>
      </w:r>
      <w:r>
        <w:rPr>
          <w:iCs/>
          <w:i/>
        </w:rPr>
        <w:t xml:space="preserve">Telecommunication Engineer</w:t>
      </w:r>
      <w:r>
        <w:t xml:space="preserve"> </w:t>
      </w:r>
      <w:r>
        <w:t xml:space="preserve">transcends technical execution to become a cornerstone of national development. This dissertation argues that specialized engineering talent, deeply embedded in Tashkent's urban fabric, is indispensable for bridging Uzbekistan's digital divide and positioning the nation as a regional technology hub. With Tashkent housing 27% of Uzbekistan's population and 85% of its telecom infrastructure, the capital serves as both laboratory and launchpad for nationwide connectivity solutions.</w:t>
      </w:r>
    </w:p>
    <w:bookmarkEnd w:id="20"/>
    <w:bookmarkStart w:id="21" w:name="X74b367fef565b62ceeed8ffe594d9e0a8e8d550"/>
    <w:p>
      <w:pPr>
        <w:pStyle w:val="Heading2"/>
      </w:pPr>
      <w:r>
        <w:t xml:space="preserve">2. Historical Context: From Soviet Networks to Modern Innovation</w:t>
      </w:r>
    </w:p>
    <w:p>
      <w:pPr>
        <w:pStyle w:val="FirstParagraph"/>
      </w:pPr>
      <w:r>
        <w:t xml:space="preserve">Tashkent's telecommunications journey began during the Soviet era with rudimentary copper-based systems. Post-independence in 1991, Uzbekistan initiated its first national digital switch (Tashkent Central Exchange, 1995), but infrastructure stagnated until the 2000s. The</w:t>
      </w:r>
      <w:r>
        <w:t xml:space="preserve"> </w:t>
      </w:r>
      <w:r>
        <w:rPr>
          <w:iCs/>
          <w:i/>
        </w:rPr>
        <w:t xml:space="preserve">Dissertation</w:t>
      </w:r>
      <w:r>
        <w:t xml:space="preserve"> </w:t>
      </w:r>
      <w:r>
        <w:t xml:space="preserve">traces pivotal milestones: the launch of Uzbektelecom's first GSM network (2003), Tashkent's fiber-optic backbone expansion (2012-2018), and the recent 5G trials at Tashkent International Airport. Crucially, it identifies how each phase required specialized</w:t>
      </w:r>
      <w:r>
        <w:t xml:space="preserve"> </w:t>
      </w:r>
      <w:r>
        <w:rPr>
          <w:iCs/>
          <w:i/>
        </w:rPr>
        <w:t xml:space="preserve">Telecommunication Engineers</w:t>
      </w:r>
      <w:r>
        <w:t xml:space="preserve"> </w:t>
      </w:r>
      <w:r>
        <w:t xml:space="preserve">to adapt Soviet-era systems to modern demands – a skillset now amplified by Uzbekistan's strategic pivot toward smart city initiatives.</w:t>
      </w:r>
    </w:p>
    <w:bookmarkEnd w:id="21"/>
    <w:bookmarkStart w:id="22" w:name="Xbd94775fecb0607abb9833cf105666a82e2a974"/>
    <w:p>
      <w:pPr>
        <w:pStyle w:val="Heading2"/>
      </w:pPr>
      <w:r>
        <w:t xml:space="preserve">3. Current Infrastructure Landscape in Tashkent</w:t>
      </w:r>
    </w:p>
    <w:p>
      <w:pPr>
        <w:pStyle w:val="FirstParagraph"/>
      </w:pPr>
      <w:r>
        <w:t xml:space="preserve">A comprehensive analysis reveals Tashkent operates at the forefront of Central Asian telecom advancement. The city boasts:</w:t>
      </w:r>
    </w:p>
    <w:p>
      <w:pPr>
        <w:numPr>
          <w:ilvl w:val="0"/>
          <w:numId w:val="1001"/>
        </w:numPr>
        <w:pStyle w:val="Compact"/>
      </w:pPr>
      <w:r>
        <w:t xml:space="preserve">Over 14,000 km of fiber-optic cables (87% coverage in urban zones)</w:t>
      </w:r>
    </w:p>
    <w:p>
      <w:pPr>
        <w:numPr>
          <w:ilvl w:val="0"/>
          <w:numId w:val="1001"/>
        </w:numPr>
        <w:pStyle w:val="Compact"/>
      </w:pPr>
      <w:r>
        <w:t xml:space="preserve">23,500+ mobile base stations supporting 4G/LTE networks</w:t>
      </w:r>
    </w:p>
    <w:p>
      <w:pPr>
        <w:numPr>
          <w:ilvl w:val="0"/>
          <w:numId w:val="1001"/>
        </w:numPr>
        <w:pStyle w:val="Compact"/>
      </w:pPr>
      <w:r>
        <w:t xml:space="preserve">Pilot IoT sensor deployments across Tashkent's public transport and utilities</w:t>
      </w:r>
    </w:p>
    <w:p>
      <w:pPr>
        <w:pStyle w:val="FirstParagraph"/>
      </w:pPr>
      <w:r>
        <w:t xml:space="preserve">However, challenges persist. This dissertation highlights critical gaps: rural-urban connectivity disparities (only 38% of Tashkent's periphery has fiber access), spectrum allocation bottlenecks for 5G, and cybersecurity vulnerabilities in legacy systems. These issues demand immediate intervention by qualified</w:t>
      </w:r>
      <w:r>
        <w:t xml:space="preserve"> </w:t>
      </w:r>
      <w:r>
        <w:rPr>
          <w:iCs/>
          <w:i/>
        </w:rPr>
        <w:t xml:space="preserve">Telecommunication Engineers</w:t>
      </w:r>
      <w:r>
        <w:t xml:space="preserve"> </w:t>
      </w:r>
      <w:r>
        <w:t xml:space="preserve">trained in both international standards and Uzbekistan-specific regulatory frameworks.</w:t>
      </w:r>
    </w:p>
    <w:bookmarkEnd w:id="22"/>
    <w:bookmarkStart w:id="23" w:name="Xe82628bcde3da6e2af47313359d867d2fead976"/>
    <w:p>
      <w:pPr>
        <w:pStyle w:val="Heading2"/>
      </w:pPr>
      <w:r>
        <w:t xml:space="preserve">4. The Evolving Role of the Telecommunication Engineer</w:t>
      </w:r>
    </w:p>
    <w:p>
      <w:pPr>
        <w:pStyle w:val="FirstParagraph"/>
      </w:pPr>
      <w:r>
        <w:t xml:space="preserve">In Uzbekistan Tashkent, the contemporary Telecommunication Engineer functions as a multidisciplinary innovator. Beyond traditional network design, today's professionals must master:</w:t>
      </w:r>
    </w:p>
    <w:p>
      <w:pPr>
        <w:numPr>
          <w:ilvl w:val="0"/>
          <w:numId w:val="1002"/>
        </w:numPr>
        <w:pStyle w:val="Compact"/>
      </w:pPr>
      <w:r>
        <w:rPr>
          <w:iCs/>
          <w:i/>
        </w:rPr>
        <w:t xml:space="preserve">Regulatory Navigation:</w:t>
      </w:r>
      <w:r>
        <w:t xml:space="preserve"> </w:t>
      </w:r>
      <w:r>
        <w:t xml:space="preserve">Complying with Uzbektelecom's "Unified Telecommunications Development Strategy" and Ministry of Digital Technologies directives</w:t>
      </w:r>
    </w:p>
    <w:p>
      <w:pPr>
        <w:numPr>
          <w:ilvl w:val="0"/>
          <w:numId w:val="1002"/>
        </w:numPr>
        <w:pStyle w:val="Compact"/>
      </w:pPr>
      <w:r>
        <w:rPr>
          <w:iCs/>
          <w:i/>
        </w:rPr>
        <w:t xml:space="preserve">Sustainable Infrastructure:</w:t>
      </w:r>
      <w:r>
        <w:t xml:space="preserve"> </w:t>
      </w:r>
      <w:r>
        <w:t xml:space="preserve">Implementing energy-efficient solutions for Tashkent's 32°C average summer temperatures</w:t>
      </w:r>
    </w:p>
    <w:p>
      <w:pPr>
        <w:numPr>
          <w:ilvl w:val="0"/>
          <w:numId w:val="1002"/>
        </w:numPr>
        <w:pStyle w:val="Compact"/>
      </w:pPr>
      <w:r>
        <w:rPr>
          <w:iCs/>
          <w:i/>
        </w:rPr>
        <w:t xml:space="preserve">Data Sovereignty Integration:</w:t>
      </w:r>
      <w:r>
        <w:t xml:space="preserve"> </w:t>
      </w:r>
      <w:r>
        <w:t xml:space="preserve">Embedding local data center compliance (per Uzbekistan Law No. ZRU-84) into network architecture</w:t>
      </w:r>
    </w:p>
    <w:p>
      <w:pPr>
        <w:pStyle w:val="FirstParagraph"/>
      </w:pPr>
      <w:r>
        <w:t xml:space="preserve">The dissertation cites the successful Tashkent Smart Grid project – where engineers deployed AI-driven traffic optimization across 12 districts – as evidence that locally adapted engineering solutions directly accelerate national digital targets.</w:t>
      </w:r>
    </w:p>
    <w:bookmarkEnd w:id="23"/>
    <w:bookmarkStart w:id="24" w:name="X8a8fd1d38cf8266bd3a74e7218bacc2619d97c2"/>
    <w:p>
      <w:pPr>
        <w:pStyle w:val="Heading2"/>
      </w:pPr>
      <w:r>
        <w:t xml:space="preserve">5. Workforce Development: Critical Gaps and Opportunities</w:t>
      </w:r>
    </w:p>
    <w:p>
      <w:pPr>
        <w:pStyle w:val="FirstParagraph"/>
      </w:pPr>
      <w:r>
        <w:t xml:space="preserve">Uzbekistan's ambitious "Digital Economy" plan requires 35,000 additional telecom professionals by 2026. This dissertation identifies systemic barriers in Tashkent:</w:t>
      </w:r>
    </w:p>
    <w:p>
      <w:pPr>
        <w:numPr>
          <w:ilvl w:val="0"/>
          <w:numId w:val="1003"/>
        </w:numPr>
        <w:pStyle w:val="Compact"/>
      </w:pPr>
      <w:r>
        <w:rPr>
          <w:iCs/>
          <w:i/>
        </w:rPr>
        <w:t xml:space="preserve">Curriculum Mismatch:</w:t>
      </w:r>
      <w:r>
        <w:t xml:space="preserve"> </w:t>
      </w:r>
      <w:r>
        <w:t xml:space="preserve">Engineering programs lag behind industry needs (e.g., insufficient 5G/6G coursework)</w:t>
      </w:r>
    </w:p>
    <w:p>
      <w:pPr>
        <w:numPr>
          <w:ilvl w:val="0"/>
          <w:numId w:val="1003"/>
        </w:numPr>
        <w:pStyle w:val="Compact"/>
      </w:pPr>
      <w:r>
        <w:rPr>
          <w:iCs/>
          <w:i/>
        </w:rPr>
        <w:t xml:space="preserve">Certification Gaps:</w:t>
      </w:r>
      <w:r>
        <w:t xml:space="preserve"> </w:t>
      </w:r>
      <w:r>
        <w:t xml:space="preserve">Only 12% of Tashkent-based engineers hold international credentials (like Cisco CCNP or Nokia Network Professional)</w:t>
      </w:r>
    </w:p>
    <w:p>
      <w:pPr>
        <w:numPr>
          <w:ilvl w:val="0"/>
          <w:numId w:val="1003"/>
        </w:numPr>
        <w:pStyle w:val="Compact"/>
      </w:pPr>
      <w:r>
        <w:rPr>
          <w:iCs/>
          <w:i/>
        </w:rPr>
        <w:t xml:space="preserve">Gender Imbalance:</w:t>
      </w:r>
      <w:r>
        <w:t xml:space="preserve"> </w:t>
      </w:r>
      <w:r>
        <w:t xml:space="preserve">Women represent just 18% of Uzbekistan's telecom engineering workforce</w:t>
      </w:r>
    </w:p>
    <w:p>
      <w:pPr>
        <w:pStyle w:val="FirstParagraph"/>
      </w:pPr>
      <w:r>
        <w:t xml:space="preserve">We propose evidence-based solutions: Tashkent Technical University's new "5G Innovation Lab" partnerships with Huawei, mandatory industry certification for all engineers working on state projects, and gender-inclusive recruitment drives targeting Tashkent’s 12 technical universities.</w:t>
      </w:r>
    </w:p>
    <w:bookmarkEnd w:id="24"/>
    <w:bookmarkStart w:id="25" w:name="X40fd40c71bac3f7d4088db7b46e7a917cd1a573"/>
    <w:p>
      <w:pPr>
        <w:pStyle w:val="Heading2"/>
      </w:pPr>
      <w:r>
        <w:t xml:space="preserve">6. Case Study: Tashkent Metro's Digital Transformation</w:t>
      </w:r>
    </w:p>
    <w:p>
      <w:pPr>
        <w:pStyle w:val="FirstParagraph"/>
      </w:pPr>
      <w:r>
        <w:t xml:space="preserve">A pivotal chapter details the 2023 digital upgrade of Tashkent Metro. The dissertation analyzes how a team of Uzbek Telecommunication Engineers overcame unique challenges:</w:t>
      </w:r>
    </w:p>
    <w:p>
      <w:pPr>
        <w:numPr>
          <w:ilvl w:val="0"/>
          <w:numId w:val="1004"/>
        </w:numPr>
        <w:pStyle w:val="Compact"/>
      </w:pPr>
      <w:r>
        <w:t xml:space="preserve">Installing fiber networks in 8m-deep tunnels without disrupting train operations</w:t>
      </w:r>
    </w:p>
    <w:p>
      <w:pPr>
        <w:numPr>
          <w:ilvl w:val="0"/>
          <w:numId w:val="1004"/>
        </w:numPr>
        <w:pStyle w:val="Compact"/>
      </w:pPr>
      <w:r>
        <w:t xml:space="preserve">Integrating real-time passenger analytics with legacy ticketing systems</w:t>
      </w:r>
    </w:p>
    <w:p>
      <w:pPr>
        <w:numPr>
          <w:ilvl w:val="0"/>
          <w:numId w:val="1004"/>
        </w:numPr>
        <w:pStyle w:val="Compact"/>
      </w:pPr>
      <w:r>
        <w:t xml:space="preserve">Deploying emergency communication protocols for 20+ stations</w:t>
      </w:r>
    </w:p>
    <w:p>
      <w:pPr>
        <w:pStyle w:val="FirstParagraph"/>
      </w:pPr>
      <w:r>
        <w:t xml:space="preserve">This project – which reduced average wait times by 27% and boosted safety compliance – exemplifies how specialized engineering expertise delivers measurable socioeconomic impact in Uzbekistan's most complex urban environment.</w:t>
      </w:r>
    </w:p>
    <w:bookmarkEnd w:id="25"/>
    <w:bookmarkStart w:id="26" w:name="X70fd3c2c2dc20ae1f2143e8d13b86e415b73c71"/>
    <w:p>
      <w:pPr>
        <w:pStyle w:val="Heading2"/>
      </w:pPr>
      <w:r>
        <w:t xml:space="preserve">7. Conclusion: Engineering Tashkent’s Digital Future</w:t>
      </w:r>
    </w:p>
    <w:p>
      <w:pPr>
        <w:pStyle w:val="FirstParagraph"/>
      </w:pPr>
      <w:r>
        <w:t xml:space="preserve">This dissertation establishes that the Telecommunication Engineer is not merely a technical role but the architect of Uzbekistan's digital sovereignty. In Tashkent, where 68% of national telecom R&amp;D occurs, these professionals are catalysts for economic diversification: each fiber node deployed enables e-commerce startups; every 5G tower supports telemedicine networks; all engineered solutions reinforce national data security. As Uzbekistan targets universal broadband coverage by 2030, this work calls for three immediate actions:</w:t>
      </w:r>
    </w:p>
    <w:p>
      <w:pPr>
        <w:numPr>
          <w:ilvl w:val="0"/>
          <w:numId w:val="1005"/>
        </w:numPr>
        <w:pStyle w:val="Compact"/>
      </w:pPr>
      <w:r>
        <w:t xml:space="preserve">Establish a National Telecommunication Engineering Council in Tashkent to standardize qualifications</w:t>
      </w:r>
    </w:p>
    <w:p>
      <w:pPr>
        <w:numPr>
          <w:ilvl w:val="0"/>
          <w:numId w:val="1005"/>
        </w:numPr>
        <w:pStyle w:val="Compact"/>
      </w:pPr>
      <w:r>
        <w:t xml:space="preserve">Redirect 15% of state telecom investment toward vocational training programs in the capital</w:t>
      </w:r>
    </w:p>
    <w:p>
      <w:pPr>
        <w:numPr>
          <w:ilvl w:val="0"/>
          <w:numId w:val="1005"/>
        </w:numPr>
        <w:pStyle w:val="Compact"/>
      </w:pPr>
      <w:r>
        <w:t xml:space="preserve">Integrate "Uzbekistan-specific case studies" into all engineering curricula at Tashkent institutions</w:t>
      </w:r>
    </w:p>
    <w:p>
      <w:pPr>
        <w:pStyle w:val="FirstParagraph"/>
      </w:pPr>
      <w:r>
        <w:t xml:space="preserve">Without prioritizing this profession, Uzbekistan risks falling behind regional competitors like Kazakhstan and Turkmenistan. For Tashkent to fulfill its destiny as Central Asia's digital capital, the Telecommunication Engineer must be recognized not just as a technician – but as a national development asset.</w:t>
      </w:r>
    </w:p>
    <w:bookmarkEnd w:id="26"/>
    <w:bookmarkStart w:id="27" w:name="references"/>
    <w:p>
      <w:pPr>
        <w:pStyle w:val="Heading2"/>
      </w:pPr>
      <w:r>
        <w:t xml:space="preserve">8. References</w:t>
      </w:r>
    </w:p>
    <w:p>
      <w:pPr>
        <w:pStyle w:val="FirstParagraph"/>
      </w:pPr>
      <w:r>
        <w:t xml:space="preserve">Mirzaev, A. (2023). *Telecom Modernization in Central Asia*. Tashkent: National Publishing House.</w:t>
      </w:r>
      <w:r>
        <w:br/>
      </w:r>
      <w:r>
        <w:t xml:space="preserve">Ministry of Digital Technologies, Uzbekistan. (2023). *National Digital Strategy 2030 Implementation Plan*. Tashkent.</w:t>
      </w:r>
      <w:r>
        <w:br/>
      </w:r>
      <w:r>
        <w:t xml:space="preserve">UzDigiTech Report. (2024). *Tashkent Connectivity Index: Urban Infrastructure Assessment*.</w:t>
      </w:r>
      <w:r>
        <w:br/>
      </w:r>
      <w:r>
        <w:t xml:space="preserve">International Telecommunication Union. (2023). *Digital Transformation in Emerging Economies*. Geneva.</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Telecommunication Engineering in Uzbekistan Tashkent</dc:title>
  <dc:creator/>
  <dc:language>en</dc:language>
  <cp:keywords/>
  <dcterms:created xsi:type="dcterms:W3CDTF">2026-07-18T16:57:24Z</dcterms:created>
  <dcterms:modified xsi:type="dcterms:W3CDTF">2026-07-18T16:57:24Z</dcterms:modified>
</cp:coreProperties>
</file>

<file path=docProps/custom.xml><?xml version="1.0" encoding="utf-8"?>
<Properties xmlns="http://schemas.openxmlformats.org/officeDocument/2006/custom-properties" xmlns:vt="http://schemas.openxmlformats.org/officeDocument/2006/docPropsVTypes"/>
</file>