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a41df7968e91693afa4d251a4188b119fb5dcf5"/>
    <w:p>
      <w:pPr>
        <w:pStyle w:val="Heading1"/>
      </w:pPr>
      <w:r>
        <w:t xml:space="preserve">Professional Dynamics of Translator Interpreters in Argentina Buenos Aires: A Contemporary Dissertation</w:t>
      </w:r>
    </w:p>
    <w:p>
      <w:pPr>
        <w:pStyle w:val="FirstParagraph"/>
      </w:pPr>
      <w:r>
        <w:t xml:space="preserve">This academic dissertation examines the critical role of translator interpreters within the sociolinguistic ecosystem of Argentina, with specific focus on Buenos Aires as the nation's cultural and economic epicenter. As a metropolis renowned for its linguistic complexity and international engagement, Buenos Aires demands sophisticated language mediation services that bridge Spanish dialects, immigrant communities, and global business interests. This study analyzes how translator interpreters navigate this unique environment while contributing to Argentina's position in the international arena.</w:t>
      </w:r>
    </w:p>
    <w:bookmarkStart w:id="20" w:name="X2452619800ae4e7f90ad235d3f4810a686dc501"/>
    <w:p>
      <w:pPr>
        <w:pStyle w:val="Heading2"/>
      </w:pPr>
      <w:r>
        <w:t xml:space="preserve">The Linguistic Imperative in Buenos Aires</w:t>
      </w:r>
    </w:p>
    <w:p>
      <w:pPr>
        <w:pStyle w:val="FirstParagraph"/>
      </w:pPr>
      <w:r>
        <w:t xml:space="preserve">Argentina Buenos Aires presents a distinctive linguistic landscape where Rioplatense Spanish—the vibrant, rapid-fire dialect spoken across the River Plate basin—dominates daily communication. However, this cosmopolitan capital (population 13 million in metropolitan area) also hosts over 300,000 immigrants from Paraguay, Bolivia, Peru and Syria who maintain their native languages. This creates an urgent demand for professional translator interpreters who can navigate both the local linguistic nuances of Buenos Aires and international language requirements. The Argentine government's official recognition of Quechua as a national language (2018) further expands the scope for specialized interpretation services within this urban context.</w:t>
      </w:r>
    </w:p>
    <w:bookmarkEnd w:id="20"/>
    <w:bookmarkStart w:id="21" w:name="demographic-drivers-of-demand"/>
    <w:p>
      <w:pPr>
        <w:pStyle w:val="Heading2"/>
      </w:pPr>
      <w:r>
        <w:t xml:space="preserve">Demographic Drivers of Demand</w:t>
      </w:r>
    </w:p>
    <w:p>
      <w:pPr>
        <w:pStyle w:val="FirstParagraph"/>
      </w:pPr>
      <w:r>
        <w:t xml:space="preserve">Several converging factors amplify the necessity for competent translator interpreters in Argentina Buenos Aires. First, Buenos Aires serves as South America's primary financial hub, hosting multinational corporations (including 70% of Argentina's Fortune 500 offices) requiring simultaneous interpretation for international negotiations. Second, the city receives over 2 million annual international tourists who require linguistic mediation across tourism services and public institutions. Third, Argentina's healthcare system—especially in Buenos Aires Province—relies on translator interpreters to serve indigenous populations (Mapuche, Qom) and immigrant communities accessing medical care. This triad of economic, cultural and humanitarian pressures makes the translator interpreter profession indispensable to Buenos Aires' functioning.</w:t>
      </w:r>
    </w:p>
    <w:bookmarkEnd w:id="21"/>
    <w:bookmarkStart w:id="22" w:name="X9e06036e4aec187f6caf8b8e31c8decee0adccb"/>
    <w:p>
      <w:pPr>
        <w:pStyle w:val="Heading2"/>
      </w:pPr>
      <w:r>
        <w:t xml:space="preserve">Professional Challenges in the Argentine Context</w:t>
      </w:r>
    </w:p>
    <w:p>
      <w:pPr>
        <w:pStyle w:val="FirstParagraph"/>
      </w:pPr>
      <w:r>
        <w:t xml:space="preserve">Despite growing demand, translator interpreters in Argentina Buenos Aires confront distinctive challenges. The most significant is mastering Rioplatense Spanish's idiomatic expressions (e.g., "che", "vos" usage, and slang like "laburar") which differ substantially from standard Spanish. Many international clients mistakenly assume Argentine Spanish is identical to European or Latin American variants, leading to communication breakdowns when untrained intermediaries are employed. Additionally, Buenos Aires' professional certification standards remain fragmented: while the National Council of Translation (CONAT) offers official credentials, many local businesses still prioritize fluency over formal accreditation. This inconsistency creates quality disparities that impact Argentina's international reputation for linguistic services.</w:t>
      </w:r>
    </w:p>
    <w:bookmarkEnd w:id="22"/>
    <w:bookmarkStart w:id="23" w:name="specialized-services-driving-innovation"/>
    <w:p>
      <w:pPr>
        <w:pStyle w:val="Heading2"/>
      </w:pPr>
      <w:r>
        <w:t xml:space="preserve">Specialized Services Driving Innovation</w:t>
      </w:r>
    </w:p>
    <w:p>
      <w:pPr>
        <w:pStyle w:val="FirstParagraph"/>
      </w:pPr>
      <w:r>
        <w:t xml:space="preserve">Leading translator interpreters in Buenos Aires are pioneering specialized services responding to the city's unique needs. Medical interpretation has seen significant growth, with certified professionals now required in public hospitals under Law 26.561 (Healthcare Access). In legal contexts, Buenos Aires' courts increasingly mandate professional translation for immigrant defendants. Cultural institutions like the Teatro Colón and Museo Nacional de Bellas Artes have developed in-house interpretation teams for multilingual audiences. Notably, Buenos Aires-based firms such as Traductores Argentinos S.A. now offer "Buenos Aires Spanish Localization" services—adapting global content to resonate with local cultural references (e.g., modifying idioms to suit porteño speech patterns) rather than using generic translations.</w:t>
      </w:r>
    </w:p>
    <w:bookmarkEnd w:id="23"/>
    <w:bookmarkStart w:id="24" w:name="academic-and-institutional-development"/>
    <w:p>
      <w:pPr>
        <w:pStyle w:val="Heading2"/>
      </w:pPr>
      <w:r>
        <w:t xml:space="preserve">Academic and Institutional Development</w:t>
      </w:r>
    </w:p>
    <w:p>
      <w:pPr>
        <w:pStyle w:val="FirstParagraph"/>
      </w:pPr>
      <w:r>
        <w:t xml:space="preserve">The educational landscape for translator interpreters in Argentina Buenos Aires is evolving. Universidad de Buenos Aires (UBA) offers one of Latin America's oldest translation programs, while private institutions like the Centro de Idiomas Avanzados (CIA) provide specialized training in Argentine dialects and business terminology. Crucially, the 2020 National Translation Strategy emphasized creating regional certification pathways that recognize Buenos Aires' linguistic particularities. This dissertation observes that successful translator interpreters now often combine three competencies: advanced academic translation skills, deep cultural fluency in Buenos Aires' social dynamics (e.g., understanding tango culture references), and technical proficiency with CAT tools for efficient workflow management.</w:t>
      </w:r>
    </w:p>
    <w:bookmarkEnd w:id="24"/>
    <w:bookmarkStart w:id="25" w:name="economic-impact-and-future-trajectory"/>
    <w:p>
      <w:pPr>
        <w:pStyle w:val="Heading2"/>
      </w:pPr>
      <w:r>
        <w:t xml:space="preserve">Economic Impact and Future Trajectory</w:t>
      </w:r>
    </w:p>
    <w:p>
      <w:pPr>
        <w:pStyle w:val="FirstParagraph"/>
      </w:pPr>
      <w:r>
        <w:t xml:space="preserve">According to the Argentine Translation Association (AITRA), translator interpreters contribute approximately $450 million annually to Buenos Aires' service economy. The sector's growth outpaces national averages, with demand projected to increase by 18% through 2030. Emerging opportunities include AI-assisted translation tools requiring human oversight in culturally nuanced contexts—a trend particularly relevant for Buenos Aires' complex speech patterns. This dissertation argues that future success hinges on developing "Buenos Aires-specific" training modules within national certification frameworks, ensuring translator interpreters can serve both the city's local community needs and its international business aspirations.</w:t>
      </w:r>
    </w:p>
    <w:bookmarkEnd w:id="25"/>
    <w:bookmarkStart w:id="26" w:name="conclusion-the-essential-bridge"/>
    <w:p>
      <w:pPr>
        <w:pStyle w:val="Heading2"/>
      </w:pPr>
      <w:r>
        <w:t xml:space="preserve">Conclusion: The Essential Bridge</w:t>
      </w:r>
    </w:p>
    <w:p>
      <w:pPr>
        <w:pStyle w:val="FirstParagraph"/>
      </w:pPr>
      <w:r>
        <w:t xml:space="preserve">This dissertation establishes that translator interpreters in Argentina Buenos Aires are not merely language technicians but indispensable cultural brokers. They navigate the delicate balance between preserving Argentina's unique linguistic identity—particularly the Rioplatense Spanish heritage of Buenos Aires—and facilitating seamless global communication. As the city continues to evolve as a multicultural hub, these professionals will remain pivotal in shaping how Argentina engages with its neighbors and the world. Future academic research should further investigate standardized certification for Buenos Aires-specific dialectal expertise, while policymakers must recognize translator interpreters' strategic value in Argentina's national development goals. Without this specialized linguistic workforce, Buenos Aires' position as a leading South American metropolis would inevitably weaken in an increasingly interconnected world.</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Argentina Buenos Aires</dc:title>
  <dc:creator/>
  <dc:language>en</dc:language>
  <cp:keywords/>
  <dcterms:created xsi:type="dcterms:W3CDTF">2025-12-11T15:03:34Z</dcterms:created>
  <dcterms:modified xsi:type="dcterms:W3CDTF">2025-12-11T15:03:34Z</dcterms:modified>
</cp:coreProperties>
</file>

<file path=docProps/custom.xml><?xml version="1.0" encoding="utf-8"?>
<Properties xmlns="http://schemas.openxmlformats.org/officeDocument/2006/custom-properties" xmlns:vt="http://schemas.openxmlformats.org/officeDocument/2006/docPropsVTypes"/>
</file>