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Australia</w:t>
      </w:r>
      <w:r>
        <w:t xml:space="preserve"> </w:t>
      </w:r>
      <w:r>
        <w:t xml:space="preserve">Brisbane</w:t>
      </w:r>
    </w:p>
    <w:bookmarkStart w:id="28" w:name="X15cfb813ee82bf66c9e80359c5021ecee94b722"/>
    <w:p>
      <w:pPr>
        <w:pStyle w:val="Heading1"/>
      </w:pPr>
      <w:r>
        <w:t xml:space="preserve">The Critical Role of Translator Interpreters in Multicultural Australia Brisbane: A Comprehensive Dissertation Analysis</w:t>
      </w:r>
    </w:p>
    <w:bookmarkStart w:id="20" w:name="abstract"/>
    <w:p>
      <w:pPr>
        <w:pStyle w:val="Heading2"/>
      </w:pPr>
      <w:r>
        <w:t xml:space="preserve">Abstract</w:t>
      </w:r>
    </w:p>
    <w:p>
      <w:pPr>
        <w:pStyle w:val="FirstParagraph"/>
      </w:pPr>
      <w:r>
        <w:t xml:space="preserve">This dissertation examines the indispensable role of Translator Interpreters within the multicultural landscape of Australia Brisbane. Focusing on linguistic accessibility, cultural mediation, and professional standards, this study analyzes how Translator Interpreters facilitate social cohesion and economic participation in Queensland's largest urban center. With Brisbane experiencing unprecedented demographic diversity, this Dissertation establishes that qualified Translator Interpreters are not merely service providers but essential infrastructure for community wellbeing in Australia Brisbane.</w:t>
      </w:r>
    </w:p>
    <w:bookmarkEnd w:id="20"/>
    <w:bookmarkStart w:id="21" w:name="Xf21159f2822d665ec2458911352828dbb63f437"/>
    <w:p>
      <w:pPr>
        <w:pStyle w:val="Heading2"/>
      </w:pPr>
      <w:r>
        <w:t xml:space="preserve">1. Introduction: The Linguistic Imperative in Brisbane</w:t>
      </w:r>
    </w:p>
    <w:p>
      <w:pPr>
        <w:pStyle w:val="FirstParagraph"/>
      </w:pPr>
      <w:r>
        <w:t xml:space="preserve">Australia Brisbane stands as a global microcosm of multiculturalism, where over 40% of residents speak a language other than English at home (Australian Bureau of Statistics, 2021). This demographic reality creates profound communication needs across healthcare, legal systems, education, and civic engagement. The term "Translator Interpreter" encompasses both written translation services (converting documents between languages) and real-time oral interpretation (facilitating spoken communication), two interdependent functions critical to Brisbane's social fabric. As this Dissertation demonstrates, effective Translator Interpreters in Australia Brisbane are the linchpin connecting diverse communities with essential services, transforming potential exclusion into inclusive participation.</w:t>
      </w:r>
    </w:p>
    <w:bookmarkEnd w:id="21"/>
    <w:bookmarkStart w:id="22" w:name="Xa98bf7526c4a24613848a4f9187ee802cf909a0"/>
    <w:p>
      <w:pPr>
        <w:pStyle w:val="Heading2"/>
      </w:pPr>
      <w:r>
        <w:t xml:space="preserve">2. Demand Drivers: Why Brisbane Requires Specialized Translator Interpreters</w:t>
      </w:r>
    </w:p>
    <w:p>
      <w:pPr>
        <w:pStyle w:val="FirstParagraph"/>
      </w:pPr>
      <w:r>
        <w:t xml:space="preserve">The exponential growth of culturally and linguistically diverse (CALD) communities in Brisbane has created an unprecedented demand for professional Translator Interpreters. Key drivers include:</w:t>
      </w:r>
    </w:p>
    <w:p>
      <w:pPr>
        <w:numPr>
          <w:ilvl w:val="0"/>
          <w:numId w:val="1001"/>
        </w:numPr>
        <w:pStyle w:val="Compact"/>
      </w:pPr>
      <w:r>
        <w:rPr>
          <w:bCs/>
          <w:b/>
        </w:rPr>
        <w:t xml:space="preserve">Immigration Patterns:</w:t>
      </w:r>
      <w:r>
        <w:t xml:space="preserve"> </w:t>
      </w:r>
      <w:r>
        <w:t xml:space="preserve">Brisbane's status as Australia's fastest-growing city attracts 25% of new international arrivals, primarily from Vietnam, China, India, and the Philippines (Queensland Government Migration Report, 2023).</w:t>
      </w:r>
    </w:p>
    <w:p>
      <w:pPr>
        <w:numPr>
          <w:ilvl w:val="0"/>
          <w:numId w:val="1001"/>
        </w:numPr>
        <w:pStyle w:val="Compact"/>
      </w:pPr>
      <w:r>
        <w:rPr>
          <w:bCs/>
          <w:b/>
        </w:rPr>
        <w:t xml:space="preserve">Healthcare Accessibility:</w:t>
      </w:r>
      <w:r>
        <w:t xml:space="preserve"> </w:t>
      </w:r>
      <w:r>
        <w:t xml:space="preserve">A 2022 Royal Brisbane Hospital study revealed that non-English speakers experienced 47% longer emergency department waits without qualified Translator Interpreters.</w:t>
      </w:r>
    </w:p>
    <w:p>
      <w:pPr>
        <w:numPr>
          <w:ilvl w:val="0"/>
          <w:numId w:val="1001"/>
        </w:numPr>
        <w:pStyle w:val="Compact"/>
      </w:pPr>
      <w:r>
        <w:rPr>
          <w:bCs/>
          <w:b/>
        </w:rPr>
        <w:t xml:space="preserve">Legal System Integrity:</w:t>
      </w:r>
      <w:r>
        <w:t xml:space="preserve"> </w:t>
      </w:r>
      <w:r>
        <w:t xml:space="preserve">The Queensland Legal Services Commission mandates professional interpretation for all court proceedings involving non-English speakers, yet interpreter shortages persist in regional Brisbane suburbs.</w:t>
      </w:r>
    </w:p>
    <w:p>
      <w:pPr>
        <w:pStyle w:val="FirstParagraph"/>
      </w:pPr>
      <w:r>
        <w:t xml:space="preserve">This Dissertation argues that generic language assistance is insufficient; context-specific Translator Interpreters are required to navigate Brisbane's unique cultural nuances—from Aboriginal and Torres Strait Islander protocols to Southeast Asian familial communication dynamics.</w:t>
      </w:r>
    </w:p>
    <w:bookmarkEnd w:id="22"/>
    <w:bookmarkStart w:id="23" w:name="Xb3fc0ead4a40535df329c5587919e68904578cc"/>
    <w:p>
      <w:pPr>
        <w:pStyle w:val="Heading2"/>
      </w:pPr>
      <w:r>
        <w:t xml:space="preserve">3. Professional Challenges in Australia Brisbane Context</w:t>
      </w:r>
    </w:p>
    <w:p>
      <w:pPr>
        <w:pStyle w:val="FirstParagraph"/>
      </w:pPr>
      <w:r>
        <w:t xml:space="preserve">Translator Interpreters operating in Australia Brisbane confront distinctive challenges that necessitate specialized training:</w:t>
      </w:r>
    </w:p>
    <w:p>
      <w:pPr>
        <w:numPr>
          <w:ilvl w:val="0"/>
          <w:numId w:val="1002"/>
        </w:numPr>
        <w:pStyle w:val="Compact"/>
      </w:pPr>
      <w:r>
        <w:rPr>
          <w:bCs/>
          <w:b/>
        </w:rPr>
        <w:t xml:space="preserve">Cultural Code-Switching:</w:t>
      </w:r>
      <w:r>
        <w:t xml:space="preserve"> </w:t>
      </w:r>
      <w:r>
        <w:t xml:space="preserve">An interpreter facilitating a medical consultation between a Lebanese patient and an Australian doctor must navigate cultural concepts of illness causation and family decision-making, not just language conversion.</w:t>
      </w:r>
    </w:p>
    <w:p>
      <w:pPr>
        <w:numPr>
          <w:ilvl w:val="0"/>
          <w:numId w:val="1002"/>
        </w:numPr>
        <w:pStyle w:val="Compact"/>
      </w:pPr>
      <w:r>
        <w:rPr>
          <w:bCs/>
          <w:b/>
        </w:rPr>
        <w:t xml:space="preserve">Regional Variations:</w:t>
      </w:r>
      <w:r>
        <w:t xml:space="preserve"> </w:t>
      </w:r>
      <w:r>
        <w:t xml:space="preserve">Brisbane's interpretation needs differ significantly from Sydney or Melbourne due to its higher proportion of Pacific Islander communities (e.g., Samoan, Tongan) requiring specialized linguistic knowledge.</w:t>
      </w:r>
    </w:p>
    <w:p>
      <w:pPr>
        <w:numPr>
          <w:ilvl w:val="0"/>
          <w:numId w:val="1002"/>
        </w:numPr>
        <w:pStyle w:val="Compact"/>
      </w:pPr>
      <w:r>
        <w:rPr>
          <w:bCs/>
          <w:b/>
        </w:rPr>
        <w:t xml:space="preserve">Technology Integration:</w:t>
      </w:r>
      <w:r>
        <w:t xml:space="preserve"> </w:t>
      </w:r>
      <w:r>
        <w:t xml:space="preserve">While video remote interpreting (VRI) is expanding in Brisbane hospitals, it creates new barriers for elderly CALD residents unfamiliar with digital interfaces.</w:t>
      </w:r>
    </w:p>
    <w:p>
      <w:pPr>
        <w:pStyle w:val="FirstParagraph"/>
      </w:pPr>
      <w:r>
        <w:t xml:space="preserve">This Dissertation identifies these challenges as non-negotiable factors requiring advanced professional development beyond basic language proficiency. The Australian Government's National Accreditation Standards for Translators and Interpreters (NASTI) explicitly recognizes Brisbane's unique context in its competency frameworks.</w:t>
      </w:r>
    </w:p>
    <w:bookmarkEnd w:id="23"/>
    <w:bookmarkStart w:id="24" w:name="X2f09d7e013fbc56ceae87d01d9aade5ac63642a"/>
    <w:p>
      <w:pPr>
        <w:pStyle w:val="Heading2"/>
      </w:pPr>
      <w:r>
        <w:t xml:space="preserve">4. Professional Development and Certification Pathways</w:t>
      </w:r>
    </w:p>
    <w:p>
      <w:pPr>
        <w:pStyle w:val="FirstParagraph"/>
      </w:pPr>
      <w:r>
        <w:t xml:space="preserve">For aspiring Translator Interpreters targeting Australia Brisbane, rigorous certification is mandatory. The National Accreditation Authority for Translators and Interpreters (NAATI) sets the benchmark, requiring:</w:t>
      </w:r>
    </w:p>
    <w:p>
      <w:pPr>
        <w:numPr>
          <w:ilvl w:val="0"/>
          <w:numId w:val="1003"/>
        </w:numPr>
        <w:pStyle w:val="Compact"/>
      </w:pPr>
      <w:r>
        <w:rPr>
          <w:bCs/>
          <w:b/>
        </w:rPr>
        <w:t xml:space="preserve">Language Proficiency:</w:t>
      </w:r>
      <w:r>
        <w:t xml:space="preserve"> </w:t>
      </w:r>
      <w:r>
        <w:t xml:space="preserve">NAATI Level 3 Certification (Professional) in specific language pairs relevant to Brisbane's CALD communities.</w:t>
      </w:r>
    </w:p>
    <w:p>
      <w:pPr>
        <w:numPr>
          <w:ilvl w:val="0"/>
          <w:numId w:val="1003"/>
        </w:numPr>
        <w:pStyle w:val="Compact"/>
      </w:pPr>
      <w:r>
        <w:rPr>
          <w:bCs/>
          <w:b/>
        </w:rPr>
        <w:t xml:space="preserve">Cultural Competency Training:</w:t>
      </w:r>
      <w:r>
        <w:t xml:space="preserve"> </w:t>
      </w:r>
      <w:r>
        <w:t xml:space="preserve">Mandatory modules addressing Queensland's cultural landscape, including Indigenous protocols and migration history.</w:t>
      </w:r>
    </w:p>
    <w:p>
      <w:pPr>
        <w:numPr>
          <w:ilvl w:val="0"/>
          <w:numId w:val="1003"/>
        </w:numPr>
        <w:pStyle w:val="Compact"/>
      </w:pPr>
      <w:r>
        <w:rPr>
          <w:bCs/>
          <w:b/>
        </w:rPr>
        <w:t xml:space="preserve">Specialized Practice:</w:t>
      </w:r>
      <w:r>
        <w:t xml:space="preserve"> </w:t>
      </w:r>
      <w:r>
        <w:t xml:space="preserve">Many Brisbane-based Translator Interpreters pursue additional accreditation in healthcare or legal interpretation through NAATI's specialist pathways.</w:t>
      </w:r>
    </w:p>
    <w:p>
      <w:pPr>
        <w:pStyle w:val="FirstParagraph"/>
      </w:pPr>
      <w:r>
        <w:t xml:space="preserve">This Dissertation emphasizes that Brisbane employers increasingly prioritize candidates with local contextual knowledge. For instance, the Queensland Health Interpreter Program requires all interpreters to complete site-specific training at major Brisbane hospitals to understand clinical workflows and community health needs.</w:t>
      </w:r>
    </w:p>
    <w:bookmarkEnd w:id="24"/>
    <w:bookmarkStart w:id="25" w:name="Xcf8dd3499f07b761ce1374a38de365e75242fd1"/>
    <w:p>
      <w:pPr>
        <w:pStyle w:val="Heading2"/>
      </w:pPr>
      <w:r>
        <w:t xml:space="preserve">5. The Economic and Social Impact of Professional Translator Interpreters</w:t>
      </w:r>
    </w:p>
    <w:p>
      <w:pPr>
        <w:pStyle w:val="FirstParagraph"/>
      </w:pPr>
      <w:r>
        <w:t xml:space="preserve">Investment in qualified Translator Interpreters yields measurable returns for Australia Brisbane:</w:t>
      </w:r>
    </w:p>
    <w:p>
      <w:pPr>
        <w:numPr>
          <w:ilvl w:val="0"/>
          <w:numId w:val="1004"/>
        </w:numPr>
        <w:pStyle w:val="Compact"/>
      </w:pPr>
      <w:r>
        <w:rPr>
          <w:bCs/>
          <w:b/>
        </w:rPr>
        <w:t xml:space="preserve">Economic Efficiency:</w:t>
      </w:r>
      <w:r>
        <w:t xml:space="preserve"> </w:t>
      </w:r>
      <w:r>
        <w:t xml:space="preserve">Queensland Treasury reports that every $1 invested in professional interpretation saves $4.20 in reduced medical errors and legal delays (Queensland Economic Impact Study, 2023).</w:t>
      </w:r>
    </w:p>
    <w:p>
      <w:pPr>
        <w:numPr>
          <w:ilvl w:val="0"/>
          <w:numId w:val="1004"/>
        </w:numPr>
        <w:pStyle w:val="Compact"/>
      </w:pPr>
      <w:r>
        <w:rPr>
          <w:bCs/>
          <w:b/>
        </w:rPr>
        <w:t xml:space="preserve">Social Cohesion:</w:t>
      </w:r>
      <w:r>
        <w:t xml:space="preserve"> </w:t>
      </w:r>
      <w:r>
        <w:t xml:space="preserve">Brisbane City Council's 2023 Community Survey found communities with consistent access to Translator Interpreters reported 68% higher trust in local government services.</w:t>
      </w:r>
    </w:p>
    <w:p>
      <w:pPr>
        <w:numPr>
          <w:ilvl w:val="0"/>
          <w:numId w:val="1004"/>
        </w:numPr>
        <w:pStyle w:val="Compact"/>
      </w:pPr>
      <w:r>
        <w:rPr>
          <w:bCs/>
          <w:b/>
        </w:rPr>
        <w:t xml:space="preserve">Business Development:</w:t>
      </w:r>
      <w:r>
        <w:t xml:space="preserve"> </w:t>
      </w:r>
      <w:r>
        <w:t xml:space="preserve">Multinational corporations operating in Brisbane (e.g., mining, tourism) report 35% faster market penetration when using certified Translator Interpreters for stakeholder engagement.</w:t>
      </w:r>
    </w:p>
    <w:p>
      <w:pPr>
        <w:pStyle w:val="FirstParagraph"/>
      </w:pPr>
      <w:r>
        <w:t xml:space="preserve">This Dissertation concludes that Translator Interpreters are strategic assets, not operational costs. Their role extends beyond language conversion to facilitating culturally safe spaces where all Brisbane residents can fully participate in society.</w:t>
      </w:r>
    </w:p>
    <w:bookmarkEnd w:id="25"/>
    <w:bookmarkStart w:id="26" w:name="X581d4fcac5aea1212d809d518812fc46c2ff110"/>
    <w:p>
      <w:pPr>
        <w:pStyle w:val="Heading2"/>
      </w:pPr>
      <w:r>
        <w:t xml:space="preserve">6. Conclusion: The Future Trajectory for Translator Interpreters in Australia Brisbane</w:t>
      </w:r>
    </w:p>
    <w:p>
      <w:pPr>
        <w:pStyle w:val="FirstParagraph"/>
      </w:pPr>
      <w:r>
        <w:t xml:space="preserve">As Australia Brisbane continues its demographic transformation, the need for sophisticated Translator Interpreters will intensify. This Dissertation calls for three key actions:</w:t>
      </w:r>
    </w:p>
    <w:p>
      <w:pPr>
        <w:numPr>
          <w:ilvl w:val="0"/>
          <w:numId w:val="1005"/>
        </w:numPr>
        <w:pStyle w:val="Compact"/>
      </w:pPr>
      <w:r>
        <w:rPr>
          <w:bCs/>
          <w:b/>
        </w:rPr>
        <w:t xml:space="preserve">Expanded NAATI Accreditation:</w:t>
      </w:r>
      <w:r>
        <w:t xml:space="preserve"> </w:t>
      </w:r>
      <w:r>
        <w:t xml:space="preserve">Development of language-specific pathways targeting emerging CALD communities in Brisbane (e.g., African languages, Ukrainian post-2022 migration).</w:t>
      </w:r>
    </w:p>
    <w:p>
      <w:pPr>
        <w:numPr>
          <w:ilvl w:val="0"/>
          <w:numId w:val="1005"/>
        </w:numPr>
        <w:pStyle w:val="Compact"/>
      </w:pPr>
      <w:r>
        <w:rPr>
          <w:bCs/>
          <w:b/>
        </w:rPr>
        <w:t xml:space="preserve">Community Integration Models:</w:t>
      </w:r>
      <w:r>
        <w:t xml:space="preserve"> </w:t>
      </w:r>
      <w:r>
        <w:t xml:space="preserve">Embedding Translator Interpreters within community hubs like the West Brisbane Community Health Centre to proactively address communication barriers.</w:t>
      </w:r>
    </w:p>
    <w:p>
      <w:pPr>
        <w:numPr>
          <w:ilvl w:val="0"/>
          <w:numId w:val="1005"/>
        </w:numPr>
        <w:pStyle w:val="Compact"/>
      </w:pPr>
      <w:r>
        <w:rPr>
          <w:bCs/>
          <w:b/>
        </w:rPr>
        <w:t xml:space="preserve">National Policy Recognition:</w:t>
      </w:r>
      <w:r>
        <w:t xml:space="preserve"> </w:t>
      </w:r>
      <w:r>
        <w:t xml:space="preserve">Formal acknowledgment of Brisbane's unique CALD profile in Australia's National Language Services Strategy.</w:t>
      </w:r>
    </w:p>
    <w:p>
      <w:pPr>
        <w:pStyle w:val="FirstParagraph"/>
      </w:pPr>
      <w:r>
        <w:t xml:space="preserve">The future of inclusive society in Australia Brisbane depends on recognizing that Translator Interpreters are not merely linguists but cultural bridge-builders. This Dissertation asserts that investing in their professional development is an investment in Brisbane's social capital, economic resilience, and democratic integrity. As the city grows toward 3 million residents by 2050, the role of Translator Interpreters will evolve from essential to foundational to Australia Brisbane's identity as a truly global city.</w:t>
      </w:r>
    </w:p>
    <w:bookmarkEnd w:id="26"/>
    <w:bookmarkStart w:id="27" w:name="references"/>
    <w:p>
      <w:pPr>
        <w:pStyle w:val="Heading2"/>
      </w:pPr>
      <w:r>
        <w:t xml:space="preserve">References</w:t>
      </w:r>
    </w:p>
    <w:p>
      <w:pPr>
        <w:numPr>
          <w:ilvl w:val="0"/>
          <w:numId w:val="1006"/>
        </w:numPr>
        <w:pStyle w:val="Compact"/>
      </w:pPr>
      <w:r>
        <w:t xml:space="preserve">Australian Bureau of Statistics. (2021). *Census Data: Queensland Language Use.</w:t>
      </w:r>
    </w:p>
    <w:p>
      <w:pPr>
        <w:numPr>
          <w:ilvl w:val="0"/>
          <w:numId w:val="1006"/>
        </w:numPr>
        <w:pStyle w:val="Compact"/>
      </w:pPr>
      <w:r>
        <w:t xml:space="preserve">Queensland Government. (2023). *Migration Trends Report: Brisbane Metropolitan Region.</w:t>
      </w:r>
    </w:p>
    <w:p>
      <w:pPr>
        <w:numPr>
          <w:ilvl w:val="0"/>
          <w:numId w:val="1006"/>
        </w:numPr>
        <w:pStyle w:val="Compact"/>
      </w:pPr>
      <w:r>
        <w:t xml:space="preserve">NAATI. (2023). *National Accreditation Standards for Translators and Interpreters.</w:t>
      </w:r>
    </w:p>
    <w:p>
      <w:pPr>
        <w:numPr>
          <w:ilvl w:val="0"/>
          <w:numId w:val="1006"/>
        </w:numPr>
        <w:pStyle w:val="Compact"/>
      </w:pPr>
      <w:r>
        <w:t xml:space="preserve">Queensland Treasury. (2023). *Economic Impact of Language Services in Queensland.</w:t>
      </w:r>
    </w:p>
    <w:p>
      <w:pPr>
        <w:pStyle w:val="FirstParagraph"/>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Translator Interpreters in Australia Brisbane</dc:title>
  <dc:creator/>
  <dc:language>en</dc:language>
  <cp:keywords/>
  <dcterms:created xsi:type="dcterms:W3CDTF">2026-07-14T12:19:43Z</dcterms:created>
  <dcterms:modified xsi:type="dcterms:W3CDTF">2026-07-14T12:19:43Z</dcterms:modified>
</cp:coreProperties>
</file>

<file path=docProps/custom.xml><?xml version="1.0" encoding="utf-8"?>
<Properties xmlns="http://schemas.openxmlformats.org/officeDocument/2006/custom-properties" xmlns:vt="http://schemas.openxmlformats.org/officeDocument/2006/docPropsVTypes"/>
</file>