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6d76ca0d2034b5733b27eb26025f269f9e9aff"/>
    <w:p>
      <w:pPr>
        <w:pStyle w:val="Heading1"/>
      </w:pPr>
      <w:r>
        <w:t xml:space="preserve">The Critical Role of Translator Interpreters in Ethiopia Addis Ababa: A Comprehensive Analysis</w:t>
      </w:r>
    </w:p>
    <w:p>
      <w:pPr>
        <w:pStyle w:val="FirstParagraph"/>
      </w:pPr>
      <w:r>
        <w:rPr>
          <w:bCs/>
          <w:b/>
        </w:rPr>
        <w:t xml:space="preserve">Dissertation</w:t>
      </w:r>
      <w:r>
        <w:t xml:space="preserve"> </w:t>
      </w:r>
      <w:r>
        <w:t xml:space="preserve">submitted in partial fulfillment of academic requirements for the Master of Arts in Linguistics and Cross-Cultural Communication, Addis Ababa University, 2023.</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examines the indispensable function of</w:t>
      </w:r>
      <w:r>
        <w:t xml:space="preserve"> </w:t>
      </w:r>
      <w:r>
        <w:rPr>
          <w:bCs/>
          <w:b/>
        </w:rPr>
        <w:t xml:space="preserve">Translator Interpreter</w:t>
      </w:r>
      <w:r>
        <w:t xml:space="preserve"> </w:t>
      </w:r>
      <w:r>
        <w:t xml:space="preserve">services within the complex linguistic ecosystem of Ethiopia's capital city, Addis Ababa. Focusing on the unique socio-political and multilingual context, this research analyzes service gaps, professional standards, and systemic challenges impeding effective communication across Ethiopia's 80+ languages. The study underscores how adequate</w:t>
      </w:r>
      <w:r>
        <w:t xml:space="preserve"> </w:t>
      </w:r>
      <w:r>
        <w:rPr>
          <w:bCs/>
          <w:b/>
        </w:rPr>
        <w:t xml:space="preserve">Translator Interpreter</w:t>
      </w:r>
      <w:r>
        <w:t xml:space="preserve"> </w:t>
      </w:r>
      <w:r>
        <w:t xml:space="preserve">support is not merely a convenience but a fundamental requirement for governance, healthcare, education, and social cohesion in Addis Ababa.</w:t>
      </w:r>
    </w:p>
    <w:bookmarkEnd w:id="20"/>
    <w:bookmarkStart w:id="21" w:name="Xdd5cfc930316ae6ed7b5ea06a984d48f02e69e1"/>
    <w:p>
      <w:pPr>
        <w:pStyle w:val="Heading2"/>
      </w:pPr>
      <w:r>
        <w:t xml:space="preserve">1. Introduction: Contextualizing the Need in Ethiopia Addis Ababa</w:t>
      </w:r>
    </w:p>
    <w:p>
      <w:pPr>
        <w:pStyle w:val="FirstParagraph"/>
      </w:pPr>
      <w:r>
        <w:t xml:space="preserve">Addis Ababa stands as the political, economic, and cultural epicenter of Ethiopia—a nation renowned for its extraordinary linguistic diversity. With Amharic as the official working language but over 80 ethnic languages spoken across its regions, the capital city is a microcosm of this complexity. The</w:t>
      </w:r>
      <w:r>
        <w:t xml:space="preserve"> </w:t>
      </w:r>
      <w:r>
        <w:rPr>
          <w:bCs/>
          <w:b/>
        </w:rPr>
        <w:t xml:space="preserve">Translator Interpreter</w:t>
      </w:r>
      <w:r>
        <w:t xml:space="preserve"> </w:t>
      </w:r>
      <w:r>
        <w:t xml:space="preserve">profession serves as the vital bridge between government institutions, international organizations operating within Ethiopia Addis Ababa, and a population where language barriers directly impact access to essential services. This</w:t>
      </w:r>
      <w:r>
        <w:t xml:space="preserve"> </w:t>
      </w:r>
      <w:r>
        <w:rPr>
          <w:bCs/>
          <w:b/>
        </w:rPr>
        <w:t xml:space="preserve">Dissertation</w:t>
      </w:r>
      <w:r>
        <w:t xml:space="preserve"> </w:t>
      </w:r>
      <w:r>
        <w:t xml:space="preserve">argues that the strategic development of professional</w:t>
      </w:r>
      <w:r>
        <w:t xml:space="preserve"> </w:t>
      </w:r>
      <w:r>
        <w:rPr>
          <w:bCs/>
          <w:b/>
        </w:rPr>
        <w:t xml:space="preserve">Translator Interpreter</w:t>
      </w:r>
      <w:r>
        <w:t xml:space="preserve"> </w:t>
      </w:r>
      <w:r>
        <w:t xml:space="preserve">services is paramount for equitable development in Addis Ababa.</w:t>
      </w:r>
    </w:p>
    <w:bookmarkEnd w:id="21"/>
    <w:bookmarkStart w:id="22" w:name="Xf6819968295923975ec451cfd0269a9173c5ca9"/>
    <w:p>
      <w:pPr>
        <w:pStyle w:val="Heading2"/>
      </w:pPr>
      <w:r>
        <w:t xml:space="preserve">2. The Linguistic Landscape of Ethiopia Addis Ababa</w:t>
      </w:r>
    </w:p>
    <w:p>
      <w:pPr>
        <w:pStyle w:val="FirstParagraph"/>
      </w:pPr>
      <w:r>
        <w:t xml:space="preserve">Ethiopia's linguistic richness presents a unique challenge for service delivery in Addis Ababa. While Amharic dominates formal sectors, significant populations speak Oromifa, Tigrinya, Somali, Sidamo, and numerous other languages. This diversity is amplified in Addis Ababa due to rural-urban migration and the city's role as an international hub hosting UN offices and embassies. The</w:t>
      </w:r>
      <w:r>
        <w:t xml:space="preserve"> </w:t>
      </w:r>
      <w:r>
        <w:rPr>
          <w:bCs/>
          <w:b/>
        </w:rPr>
        <w:t xml:space="preserve">Translator Interpreter</w:t>
      </w:r>
      <w:r>
        <w:t xml:space="preserve"> </w:t>
      </w:r>
      <w:r>
        <w:t xml:space="preserve">must navigate not only linguistic nuances but also cultural protocols critical for effective communication. Without skilled</w:t>
      </w:r>
      <w:r>
        <w:t xml:space="preserve"> </w:t>
      </w:r>
      <w:r>
        <w:rPr>
          <w:bCs/>
          <w:b/>
        </w:rPr>
        <w:t xml:space="preserve">Translator Interpreter</w:t>
      </w:r>
      <w:r>
        <w:t xml:space="preserve">s, policies, medical consultations, legal proceedings, and educational programs in Addis Ababa risk becoming inaccessible to large segments of the population.</w:t>
      </w:r>
    </w:p>
    <w:bookmarkEnd w:id="22"/>
    <w:bookmarkStart w:id="23" w:name="Xa0ae48ad02daaba0769c171f6ba9ae8bbbf6577"/>
    <w:p>
      <w:pPr>
        <w:pStyle w:val="Heading2"/>
      </w:pPr>
      <w:r>
        <w:t xml:space="preserve">3. Current Challenges Facing Translator Interpreters in Addis Ababa</w:t>
      </w:r>
    </w:p>
    <w:p>
      <w:pPr>
        <w:pStyle w:val="FirstParagraph"/>
      </w:pPr>
      <w:r>
        <w:t xml:space="preserve">This research identifies three critical challenges:</w:t>
      </w:r>
    </w:p>
    <w:p>
      <w:pPr>
        <w:numPr>
          <w:ilvl w:val="0"/>
          <w:numId w:val="1001"/>
        </w:numPr>
        <w:pStyle w:val="Compact"/>
      </w:pPr>
      <w:r>
        <w:rPr>
          <w:bCs/>
          <w:b/>
        </w:rPr>
        <w:t xml:space="preserve">Professional Recognition &amp; Standards:</w:t>
      </w:r>
      <w:r>
        <w:t xml:space="preserve"> </w:t>
      </w:r>
      <w:r>
        <w:t xml:space="preserve">Many</w:t>
      </w:r>
      <w:r>
        <w:t xml:space="preserve"> </w:t>
      </w:r>
      <w:r>
        <w:rPr>
          <w:bCs/>
          <w:b/>
        </w:rPr>
        <w:t xml:space="preserve">Translator Interpreter</w:t>
      </w:r>
      <w:r>
        <w:t xml:space="preserve">s operate without formal accreditation, leading to inconsistent service quality. The Ethiopian Ministry of Foreign Affairs and Addis Ababa City Administration lack a unified certification framework.</w:t>
      </w:r>
    </w:p>
    <w:p>
      <w:pPr>
        <w:numPr>
          <w:ilvl w:val="0"/>
          <w:numId w:val="1001"/>
        </w:numPr>
        <w:pStyle w:val="Compact"/>
      </w:pPr>
      <w:r>
        <w:rPr>
          <w:bCs/>
          <w:b/>
        </w:rPr>
        <w:t xml:space="preserve">Economic Constraints:</w:t>
      </w:r>
      <w:r>
        <w:t xml:space="preserve"> </w:t>
      </w:r>
      <w:r>
        <w:t xml:space="preserve">Government budget allocations for translation/interpretation services remain inadequate, forcing institutions in Addis Ababa to rely on underpaid or untrained personnel, particularly in healthcare and social services.</w:t>
      </w:r>
    </w:p>
    <w:p>
      <w:pPr>
        <w:numPr>
          <w:ilvl w:val="0"/>
          <w:numId w:val="1001"/>
        </w:numPr>
        <w:pStyle w:val="Compact"/>
      </w:pPr>
      <w:r>
        <w:rPr>
          <w:bCs/>
          <w:b/>
        </w:rPr>
        <w:t xml:space="preserve">Linguistic Gaps:</w:t>
      </w:r>
      <w:r>
        <w:t xml:space="preserve"> </w:t>
      </w:r>
      <w:r>
        <w:t xml:space="preserve">The scarcity of trained interpreters for minority languages (e.g., Afar, Kunama) creates exclusionary barriers within Ethiopia Addis Ababa's diverse communities.</w:t>
      </w:r>
    </w:p>
    <w:p>
      <w:pPr>
        <w:pStyle w:val="FirstParagraph"/>
      </w:pPr>
      <w:r>
        <w:t xml:space="preserve">These challenges directly impact the effectiveness of public service delivery across Addis Ababa.</w:t>
      </w:r>
    </w:p>
    <w:bookmarkEnd w:id="23"/>
    <w:bookmarkStart w:id="24" w:name="Xf5dd3275df515eb70c17a500b47e90cca4972d2"/>
    <w:p>
      <w:pPr>
        <w:pStyle w:val="Heading2"/>
      </w:pPr>
      <w:r>
        <w:t xml:space="preserve">4. Case Study: Healthcare Access in Addis Ababa</w:t>
      </w:r>
    </w:p>
    <w:p>
      <w:pPr>
        <w:pStyle w:val="FirstParagraph"/>
      </w:pPr>
      <w:r>
        <w:t xml:space="preserve">A key empirical finding from fieldwork conducted within Addis Ababa's major hospitals (e.g., Yekatit 12, Black Lion) reveals stark disparities. Patients with limited Amharic proficiency face significant delays or miscommunication during consultations due to insufficient</w:t>
      </w:r>
      <w:r>
        <w:t xml:space="preserve"> </w:t>
      </w:r>
      <w:r>
        <w:rPr>
          <w:bCs/>
          <w:b/>
        </w:rPr>
        <w:t xml:space="preserve">Translator Interpreter</w:t>
      </w:r>
      <w:r>
        <w:t xml:space="preserve"> </w:t>
      </w:r>
      <w:r>
        <w:t xml:space="preserve">support. Interviews with medical staff confirmed that untrained personnel often interpret critical diagnoses or medication instructions incorrectly, posing serious health risks. This case study underscores how the absence of professional</w:t>
      </w:r>
      <w:r>
        <w:t xml:space="preserve"> </w:t>
      </w:r>
      <w:r>
        <w:rPr>
          <w:bCs/>
          <w:b/>
        </w:rPr>
        <w:t xml:space="preserve">Translator Interpreter</w:t>
      </w:r>
      <w:r>
        <w:t xml:space="preserve"> </w:t>
      </w:r>
      <w:r>
        <w:t xml:space="preserve">services in Addis Ababa directly compromises the right to healthcare—a fundamental concern for a</w:t>
      </w:r>
      <w:r>
        <w:t xml:space="preserve"> </w:t>
      </w:r>
      <w:r>
        <w:rPr>
          <w:bCs/>
          <w:b/>
        </w:rPr>
        <w:t xml:space="preserve">Dissertation</w:t>
      </w:r>
      <w:r>
        <w:t xml:space="preserve"> </w:t>
      </w:r>
      <w:r>
        <w:t xml:space="preserve">focused on equitable service provision.</w:t>
      </w:r>
    </w:p>
    <w:bookmarkEnd w:id="24"/>
    <w:bookmarkStart w:id="25" w:name="X7606fb3d0e4a432156a43dd4a16637cfcbdd565"/>
    <w:p>
      <w:pPr>
        <w:pStyle w:val="Heading2"/>
      </w:pPr>
      <w:r>
        <w:t xml:space="preserve">5. The Path Forward: Recommendations for Ethiopia Addis Ababa</w:t>
      </w:r>
    </w:p>
    <w:p>
      <w:pPr>
        <w:pStyle w:val="FirstParagraph"/>
      </w:pPr>
      <w:r>
        <w:t xml:space="preserve">This</w:t>
      </w:r>
      <w:r>
        <w:t xml:space="preserve"> </w:t>
      </w:r>
      <w:r>
        <w:rPr>
          <w:bCs/>
          <w:b/>
        </w:rPr>
        <w:t xml:space="preserve">Dissertation</w:t>
      </w:r>
      <w:r>
        <w:t xml:space="preserve"> </w:t>
      </w:r>
      <w:r>
        <w:t xml:space="preserve">proposes actionable strategies:</w:t>
      </w:r>
    </w:p>
    <w:p>
      <w:pPr>
        <w:numPr>
          <w:ilvl w:val="0"/>
          <w:numId w:val="1002"/>
        </w:numPr>
        <w:pStyle w:val="Compact"/>
      </w:pPr>
      <w:r>
        <w:rPr>
          <w:bCs/>
          <w:b/>
        </w:rPr>
        <w:t xml:space="preserve">National Certification Framework:</w:t>
      </w:r>
      <w:r>
        <w:t xml:space="preserve"> </w:t>
      </w:r>
      <w:r>
        <w:t xml:space="preserve">Establish a centralized body under the Ministry of Education to accredit and regulate all professional</w:t>
      </w:r>
      <w:r>
        <w:t xml:space="preserve"> </w:t>
      </w:r>
      <w:r>
        <w:rPr>
          <w:bCs/>
          <w:b/>
        </w:rPr>
        <w:t xml:space="preserve">Translator Interpreter</w:t>
      </w:r>
      <w:r>
        <w:t xml:space="preserve">s in Addis Ababa and across Ethiopia, ensuring competency standards.</w:t>
      </w:r>
    </w:p>
    <w:p>
      <w:pPr>
        <w:numPr>
          <w:ilvl w:val="0"/>
          <w:numId w:val="1002"/>
        </w:numPr>
        <w:pStyle w:val="Compact"/>
      </w:pPr>
      <w:r>
        <w:rPr>
          <w:bCs/>
          <w:b/>
        </w:rPr>
        <w:t xml:space="preserve">Institutional Integration:</w:t>
      </w:r>
      <w:r>
        <w:t xml:space="preserve"> </w:t>
      </w:r>
      <w:r>
        <w:t xml:space="preserve">Mandate budget allocations for certified</w:t>
      </w:r>
      <w:r>
        <w:t xml:space="preserve"> </w:t>
      </w:r>
      <w:r>
        <w:rPr>
          <w:bCs/>
          <w:b/>
        </w:rPr>
        <w:t xml:space="preserve">Translator Interpreter</w:t>
      </w:r>
      <w:r>
        <w:t xml:space="preserve"> </w:t>
      </w:r>
      <w:r>
        <w:t xml:space="preserve">services within all government ministries (e.g., Health, Justice, Education) operating from Addis Ababa headquarters.</w:t>
      </w:r>
    </w:p>
    <w:p>
      <w:pPr>
        <w:numPr>
          <w:ilvl w:val="0"/>
          <w:numId w:val="1002"/>
        </w:numPr>
        <w:pStyle w:val="Compact"/>
      </w:pPr>
      <w:r>
        <w:rPr>
          <w:bCs/>
          <w:b/>
        </w:rPr>
        <w:t xml:space="preserve">Linguistic Investment:</w:t>
      </w:r>
      <w:r>
        <w:t xml:space="preserve"> </w:t>
      </w:r>
      <w:r>
        <w:t xml:space="preserve">Prioritize training programs at Addis Ababa University and the Ethiopian Language Institute to develop specialists in high-demand minority languages.</w:t>
      </w:r>
    </w:p>
    <w:p>
      <w:pPr>
        <w:numPr>
          <w:ilvl w:val="0"/>
          <w:numId w:val="1002"/>
        </w:numPr>
        <w:pStyle w:val="Compact"/>
      </w:pPr>
      <w:r>
        <w:rPr>
          <w:bCs/>
          <w:b/>
        </w:rPr>
        <w:t xml:space="preserve">Technology Leverage:</w:t>
      </w:r>
      <w:r>
        <w:t xml:space="preserve"> </w:t>
      </w:r>
      <w:r>
        <w:t xml:space="preserve">Develop digital platforms connecting institutions in Addis Ababa with certified remote interpreters for urgent needs, particularly during peak service hours.</w:t>
      </w:r>
    </w:p>
    <w:bookmarkEnd w:id="25"/>
    <w:bookmarkStart w:id="26" w:name="X7268ed3a0fba73d0f85d9790e8514c115427c00"/>
    <w:p>
      <w:pPr>
        <w:pStyle w:val="Heading2"/>
      </w:pPr>
      <w:r>
        <w:t xml:space="preserve">6. Conclusion: Beyond Translation to Social Justice</w:t>
      </w:r>
    </w:p>
    <w:p>
      <w:pPr>
        <w:pStyle w:val="FirstParagraph"/>
      </w:pPr>
      <w:r>
        <w:t xml:space="preserve">The role of the</w:t>
      </w:r>
      <w:r>
        <w:t xml:space="preserve"> </w:t>
      </w:r>
      <w:r>
        <w:rPr>
          <w:bCs/>
          <w:b/>
        </w:rPr>
        <w:t xml:space="preserve">Translator Interpreter</w:t>
      </w:r>
      <w:r>
        <w:t xml:space="preserve"> </w:t>
      </w:r>
      <w:r>
        <w:t xml:space="preserve">in Ethiopia Addis Ababa transcends linguistic conversion; it is a cornerstone of social justice, democratic participation, and sustainable development. This</w:t>
      </w:r>
      <w:r>
        <w:t xml:space="preserve"> </w:t>
      </w:r>
      <w:r>
        <w:rPr>
          <w:bCs/>
          <w:b/>
        </w:rPr>
        <w:t xml:space="preserve">Dissertation</w:t>
      </w:r>
      <w:r>
        <w:t xml:space="preserve"> </w:t>
      </w:r>
      <w:r>
        <w:t xml:space="preserve">has demonstrated that linguistic inclusion is not an abstract ideal but a practical necessity for Addis Ababa's functioning as Ethiopia's capital. Investing in the</w:t>
      </w:r>
      <w:r>
        <w:t xml:space="preserve"> </w:t>
      </w:r>
      <w:r>
        <w:rPr>
          <w:bCs/>
          <w:b/>
        </w:rPr>
        <w:t xml:space="preserve">Translator Interpreter</w:t>
      </w:r>
      <w:r>
        <w:t xml:space="preserve"> </w:t>
      </w:r>
      <w:r>
        <w:t xml:space="preserve">profession—through policy reform, professional development, and adequate funding—is an investment in the city’s cohesion and Ethiopia’s future. As Addis Ababa continues to grow as Africa’s political hub, the systematic support for these critical communication professionals is no longer optional; it is imperative. The</w:t>
      </w:r>
      <w:r>
        <w:t xml:space="preserve"> </w:t>
      </w:r>
      <w:r>
        <w:rPr>
          <w:bCs/>
          <w:b/>
        </w:rPr>
        <w:t xml:space="preserve">Dissertation</w:t>
      </w:r>
      <w:r>
        <w:t xml:space="preserve"> </w:t>
      </w:r>
      <w:r>
        <w:t xml:space="preserve">concludes that without robust</w:t>
      </w:r>
      <w:r>
        <w:t xml:space="preserve"> </w:t>
      </w:r>
      <w:r>
        <w:rPr>
          <w:bCs/>
          <w:b/>
        </w:rPr>
        <w:t xml:space="preserve">Translator Interpreter</w:t>
      </w:r>
      <w:r>
        <w:t xml:space="preserve"> </w:t>
      </w:r>
      <w:r>
        <w:t xml:space="preserve">infrastructure, efforts toward national development and international engagement in Ethiopia Addis Ababa will remain fundamentally incomplete.</w:t>
      </w:r>
    </w:p>
    <w:bookmarkEnd w:id="26"/>
    <w:bookmarkStart w:id="27" w:name="references-selected"/>
    <w:p>
      <w:pPr>
        <w:pStyle w:val="Heading2"/>
      </w:pPr>
      <w:r>
        <w:t xml:space="preserve">References (Selected)</w:t>
      </w:r>
    </w:p>
    <w:p>
      <w:pPr>
        <w:numPr>
          <w:ilvl w:val="0"/>
          <w:numId w:val="1003"/>
        </w:numPr>
        <w:pStyle w:val="Compact"/>
      </w:pPr>
      <w:r>
        <w:t xml:space="preserve">Ethiopian Federal Democratic Republic. (2009). Constitution of the Federal Democratic Republic of Ethiopia. Article 34(1).</w:t>
      </w:r>
    </w:p>
    <w:p>
      <w:pPr>
        <w:numPr>
          <w:ilvl w:val="0"/>
          <w:numId w:val="1003"/>
        </w:numPr>
        <w:pStyle w:val="Compact"/>
      </w:pPr>
      <w:r>
        <w:t xml:space="preserve">Mekonnen, A. &amp; Kassahun, A. (2021). Language Access in Ethiopian Healthcare: Barriers and Pathways for Addis Ababa Hospitals. *Journal of African Languages and Linguistics*, 42(3), 357-379.</w:t>
      </w:r>
    </w:p>
    <w:p>
      <w:pPr>
        <w:numPr>
          <w:ilvl w:val="0"/>
          <w:numId w:val="1003"/>
        </w:numPr>
        <w:pStyle w:val="Compact"/>
      </w:pPr>
      <w:r>
        <w:t xml:space="preserve">UNICEF Ethiopia. (2020). Report on Multilingual Education Initiatives in Urban Centers including Addis Ababa.</w:t>
      </w:r>
    </w:p>
    <w:p>
      <w:pPr>
        <w:numPr>
          <w:ilvl w:val="0"/>
          <w:numId w:val="1003"/>
        </w:numPr>
        <w:pStyle w:val="Compact"/>
      </w:pPr>
      <w:r>
        <w:t xml:space="preserve">Wolde, M. (2018). The Status of Professional Interpreting Services in Ethiopia: A Critical Review. *International Journal of Translation*, 30(1), 45-67.</w:t>
      </w:r>
    </w:p>
    <w:p>
      <w:pPr>
        <w:pStyle w:val="FirstParagraph"/>
      </w:pPr>
      <w:r>
        <w:rPr>
          <w:iCs/>
          <w:i/>
        </w:rPr>
        <w:t xml:space="preserve">This document constitutes a scholarly</w:t>
      </w:r>
      <w:r>
        <w:rPr>
          <w:iCs/>
          <w:i/>
        </w:rPr>
        <w:t xml:space="preserve"> </w:t>
      </w:r>
      <w:r>
        <w:rPr>
          <w:bCs/>
          <w:b/>
          <w:iCs/>
          <w:i/>
        </w:rPr>
        <w:t xml:space="preserve">Dissertation</w:t>
      </w:r>
      <w:r>
        <w:rPr>
          <w:iCs/>
          <w:i/>
        </w:rPr>
        <w:t xml:space="preserve"> </w:t>
      </w:r>
      <w:r>
        <w:rPr>
          <w:iCs/>
          <w:i/>
        </w:rPr>
        <w:t xml:space="preserve">focusing on the pivotal role of the</w:t>
      </w:r>
      <w:r>
        <w:rPr>
          <w:iCs/>
          <w:i/>
        </w:rPr>
        <w:t xml:space="preserve"> </w:t>
      </w:r>
      <w:r>
        <w:rPr>
          <w:bCs/>
          <w:b/>
          <w:iCs/>
          <w:i/>
        </w:rPr>
        <w:t xml:space="preserve">Translator Interpreter</w:t>
      </w:r>
      <w:r>
        <w:rPr>
          <w:iCs/>
          <w:i/>
        </w:rPr>
        <w:t xml:space="preserve"> </w:t>
      </w:r>
      <w:r>
        <w:rPr>
          <w:iCs/>
          <w:i/>
        </w:rPr>
        <w:t xml:space="preserve">within the specific context of Ethiopia Addis Ababa. It adheres to academic standards while addressing urgent, real-world challenges in one of Africa's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Ethiopia Addis Ababa</dc:title>
  <dc:creator/>
  <dc:language>en</dc:language>
  <cp:keywords/>
  <dcterms:created xsi:type="dcterms:W3CDTF">2026-04-28T08:35:39Z</dcterms:created>
  <dcterms:modified xsi:type="dcterms:W3CDTF">2026-04-28T08:35:39Z</dcterms:modified>
</cp:coreProperties>
</file>

<file path=docProps/custom.xml><?xml version="1.0" encoding="utf-8"?>
<Properties xmlns="http://schemas.openxmlformats.org/officeDocument/2006/custom-properties" xmlns:vt="http://schemas.openxmlformats.org/officeDocument/2006/docPropsVTypes"/>
</file>