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and</w:t>
      </w:r>
      <w:r>
        <w:t xml:space="preserve"> </w:t>
      </w:r>
      <w:r>
        <w:t xml:space="preserve">Interpreter</w:t>
      </w:r>
      <w:r>
        <w:t xml:space="preserve"> </w:t>
      </w:r>
      <w:r>
        <w:t xml:space="preserve">Services</w:t>
      </w:r>
      <w:r>
        <w:t xml:space="preserve"> </w:t>
      </w:r>
      <w:r>
        <w:t xml:space="preserve">in</w:t>
      </w:r>
      <w:r>
        <w:t xml:space="preserve"> </w:t>
      </w:r>
      <w:r>
        <w:t xml:space="preserve">Mumbai,</w:t>
      </w:r>
      <w:r>
        <w:t xml:space="preserve"> </w:t>
      </w:r>
      <w:r>
        <w:t xml:space="preserve">India</w:t>
      </w:r>
    </w:p>
    <w:bookmarkStart w:id="26" w:name="Xc396a900aecdcaf170f53e42256bd4b58023069"/>
    <w:p>
      <w:pPr>
        <w:pStyle w:val="Heading1"/>
      </w:pPr>
      <w:r>
        <w:t xml:space="preserve">The Critical Role of Translator and Interpreter Services in Mumbai, India: A Dissertation Analysis</w:t>
      </w:r>
    </w:p>
    <w:p>
      <w:pPr>
        <w:pStyle w:val="FirstParagraph"/>
      </w:pPr>
      <w:r>
        <w:rPr>
          <w:bCs/>
          <w:b/>
        </w:rPr>
        <w:t xml:space="preserve">Abstract:</w:t>
      </w:r>
      <w:r>
        <w:t xml:space="preserve"> </w:t>
      </w:r>
      <w:r>
        <w:t xml:space="preserve">This dissertation examines the indispensable role of professional translation and interpretation services within the multilingual ecosystem of Mumbai, India. As a global metropolis serving as India's financial capital and cultural epicenter, Mumbai presents a unique case study for understanding linguistic diversity, service demands, and systemic challenges. The research argues that effective translator interpreter services are not merely advantageous but fundamental to Mumbai's socio-economic functioning, public welfare, and inclusive development within the Indian context.</w:t>
      </w:r>
    </w:p>
    <w:bookmarkStart w:id="20" w:name="Xb1ee280ec4c51510cbae693ecc8247c81201398"/>
    <w:p>
      <w:pPr>
        <w:pStyle w:val="Heading2"/>
      </w:pPr>
      <w:r>
        <w:t xml:space="preserve">Introduction: Mumbai as the Linguistic Crucible of India</w:t>
      </w:r>
    </w:p>
    <w:p>
      <w:pPr>
        <w:pStyle w:val="FirstParagraph"/>
      </w:pPr>
      <w:r>
        <w:t xml:space="preserve">Mumbai, India's most populous city and economic powerhouse, stands as a microcosm of the nation's extraordinary linguistic diversity. Home to over 12 million residents from every state in India and numerous international communities, Mumbai is a vibrant tapestry woven from hundreds of languages and dialects. While English functions as the primary language of commerce, administration, and higher education across</w:t>
      </w:r>
      <w:r>
        <w:t xml:space="preserve"> </w:t>
      </w:r>
      <w:r>
        <w:rPr>
          <w:iCs/>
          <w:i/>
        </w:rPr>
        <w:t xml:space="preserve">India Mumbai</w:t>
      </w:r>
      <w:r>
        <w:t xml:space="preserve">, a significant portion of the population operates primarily in regional languages like Marathi (the state language), Hindi, Gujarati, Konkani, Urdu, and numerous South Indian tongues. This linguistic complexity creates profound communication barriers that necessitate specialized translator interpreter services to ensure equitable access to essential public and private sector functions. This dissertation analyzes the critical need for these services within Mumbai's unique socio-geographic framework.</w:t>
      </w:r>
    </w:p>
    <w:bookmarkEnd w:id="20"/>
    <w:bookmarkStart w:id="21" w:name="X5c8e9708760c1fbaa8f4185f91e224a8cc03191"/>
    <w:p>
      <w:pPr>
        <w:pStyle w:val="Heading2"/>
      </w:pPr>
      <w:r>
        <w:t xml:space="preserve">The Distinction: Translator vs. Interpreter in Practice</w:t>
      </w:r>
    </w:p>
    <w:p>
      <w:pPr>
        <w:pStyle w:val="FirstParagraph"/>
      </w:pPr>
      <w:r>
        <w:t xml:space="preserve">It is crucial to clarify the distinct yet complementary roles of a</w:t>
      </w:r>
      <w:r>
        <w:t xml:space="preserve"> </w:t>
      </w:r>
      <w:r>
        <w:rPr>
          <w:iCs/>
          <w:i/>
        </w:rPr>
        <w:t xml:space="preserve">translator</w:t>
      </w:r>
      <w:r>
        <w:t xml:space="preserve"> </w:t>
      </w:r>
      <w:r>
        <w:t xml:space="preserve">and an</w:t>
      </w:r>
      <w:r>
        <w:t xml:space="preserve"> </w:t>
      </w:r>
      <w:r>
        <w:rPr>
          <w:iCs/>
          <w:i/>
        </w:rPr>
        <w:t xml:space="preserve">interpreter</w:t>
      </w:r>
      <w:r>
        <w:t xml:space="preserve">, as conflating them undermines the efficacy of language services. A translator specializes in converting written text from one language to another (e.g., translating legal documents, medical reports, or business contracts from Marathi to English for Mumbai-based firms). An interpreter, conversely, facilitates real-time verbal communication between speakers of different languages (e.g., providing simultaneous interpretation at a municipal health camp for non-Marathi speaking migrants or consecutive interpretation during court proceedings involving witnesses). The effective functioning of</w:t>
      </w:r>
      <w:r>
        <w:t xml:space="preserve"> </w:t>
      </w:r>
      <w:r>
        <w:rPr>
          <w:iCs/>
          <w:i/>
        </w:rPr>
        <w:t xml:space="preserve">India Mumbai</w:t>
      </w:r>
      <w:r>
        <w:t xml:space="preserve">'s complex institutions relies on both roles operating with high professional standards and cultural sensitivity. Misunderstandings in either role can lead to severe consequences, from legal disputes to medical errors.</w:t>
      </w:r>
    </w:p>
    <w:bookmarkEnd w:id="21"/>
    <w:bookmarkStart w:id="22" w:name="X7548100bab4a897e1e68bfbc4e6f230f654a9c1"/>
    <w:p>
      <w:pPr>
        <w:pStyle w:val="Heading2"/>
      </w:pPr>
      <w:r>
        <w:t xml:space="preserve">Mumbai's Unique Demands: Sectors Requiring Expert Translator Interpreter Services</w:t>
      </w:r>
    </w:p>
    <w:p>
      <w:pPr>
        <w:pStyle w:val="FirstParagraph"/>
      </w:pPr>
      <w:r>
        <w:t xml:space="preserve">The demands for translator interpreter services in Mumbai are acute and sector-specific:</w:t>
      </w:r>
    </w:p>
    <w:p>
      <w:pPr>
        <w:numPr>
          <w:ilvl w:val="0"/>
          <w:numId w:val="1001"/>
        </w:numPr>
        <w:pStyle w:val="Compact"/>
      </w:pPr>
      <w:r>
        <w:rPr>
          <w:bCs/>
          <w:b/>
        </w:rPr>
        <w:t xml:space="preserve">Legal System:</w:t>
      </w:r>
      <w:r>
        <w:t xml:space="preserve"> </w:t>
      </w:r>
      <w:r>
        <w:t xml:space="preserve">Mumbai's high courts and district courts handle cases involving litigants from diverse linguistic backgrounds. Accurate interpretation is vital for fair trials, while translation of legal documents (pleadings, judgments) is non-negotiable. The Mumbai High Court has documented cases where inadequate interpretation led to wrongful convictions or procedural delays.</w:t>
      </w:r>
    </w:p>
    <w:p>
      <w:pPr>
        <w:numPr>
          <w:ilvl w:val="0"/>
          <w:numId w:val="1001"/>
        </w:numPr>
        <w:pStyle w:val="Compact"/>
      </w:pPr>
      <w:r>
        <w:rPr>
          <w:bCs/>
          <w:b/>
        </w:rPr>
        <w:t xml:space="preserve">Healthcare:</w:t>
      </w:r>
      <w:r>
        <w:t xml:space="preserve"> </w:t>
      </w:r>
      <w:r>
        <w:t xml:space="preserve">Public hospitals and private clinics serve patients who may not speak English or Marathi fluently. Miscommunication during diagnosis or treatment can be life-threatening. Mumbai's healthcare system heavily relies on qualified medical interpreters, yet a severe shortage persists, particularly for languages like Nepali (common among migrant workers) and tribal dialects.</w:t>
      </w:r>
    </w:p>
    <w:p>
      <w:pPr>
        <w:numPr>
          <w:ilvl w:val="0"/>
          <w:numId w:val="1001"/>
        </w:numPr>
        <w:pStyle w:val="Compact"/>
      </w:pPr>
      <w:r>
        <w:rPr>
          <w:bCs/>
          <w:b/>
        </w:rPr>
        <w:t xml:space="preserve">Government Services &amp; Welfare Schemes:</w:t>
      </w:r>
      <w:r>
        <w:t xml:space="preserve"> </w:t>
      </w:r>
      <w:r>
        <w:t xml:space="preserve">Initiatives like the Mumbai Municipal Corporation's health schemes or Central Government welfare programs (e.g., MGNREGA) require translation of application forms, instructions, and awareness materials into multiple regional languages. Without this, marginalized communities are excluded from crucial support.</w:t>
      </w:r>
    </w:p>
    <w:p>
      <w:pPr>
        <w:numPr>
          <w:ilvl w:val="0"/>
          <w:numId w:val="1001"/>
        </w:numPr>
        <w:pStyle w:val="Compact"/>
      </w:pPr>
      <w:r>
        <w:rPr>
          <w:bCs/>
          <w:b/>
        </w:rPr>
        <w:t xml:space="preserve">Tourism &amp; Hospitality:</w:t>
      </w:r>
      <w:r>
        <w:t xml:space="preserve"> </w:t>
      </w:r>
      <w:r>
        <w:t xml:space="preserve">As a global tourist destination drawing millions annually (including from China, the Middle East, and Europe), Mumbai's hospitality sector demands interpreters fluent in specific languages to enhance visitor experience and safety.</w:t>
      </w:r>
    </w:p>
    <w:p>
      <w:pPr>
        <w:numPr>
          <w:ilvl w:val="0"/>
          <w:numId w:val="1001"/>
        </w:numPr>
        <w:pStyle w:val="Compact"/>
      </w:pPr>
      <w:r>
        <w:rPr>
          <w:bCs/>
          <w:b/>
        </w:rPr>
        <w:t xml:space="preserve">Corporate Sector:</w:t>
      </w:r>
      <w:r>
        <w:t xml:space="preserve"> </w:t>
      </w:r>
      <w:r>
        <w:t xml:space="preserve">Multinational corporations headquartered in Mumbai require translators for contracts and internal communications across diverse Indian offices, while interpreters facilitate international business meetings with global partners.</w:t>
      </w:r>
    </w:p>
    <w:bookmarkEnd w:id="22"/>
    <w:bookmarkStart w:id="23" w:name="challenges-in-the-mumbai-context"/>
    <w:p>
      <w:pPr>
        <w:pStyle w:val="Heading2"/>
      </w:pPr>
      <w:r>
        <w:t xml:space="preserve">Challenges in the Mumbai Context</w:t>
      </w:r>
    </w:p>
    <w:p>
      <w:pPr>
        <w:pStyle w:val="FirstParagraph"/>
      </w:pPr>
      <w:r>
        <w:t xml:space="preserve">Despite the critical need, Mumbai faces significant challenges in delivering adequate translator interpreter services:</w:t>
      </w:r>
    </w:p>
    <w:p>
      <w:pPr>
        <w:numPr>
          <w:ilvl w:val="0"/>
          <w:numId w:val="1002"/>
        </w:numPr>
        <w:pStyle w:val="Compact"/>
      </w:pPr>
      <w:r>
        <w:rPr>
          <w:bCs/>
          <w:b/>
        </w:rPr>
        <w:t xml:space="preserve">Scarcity of Certified Professionals:</w:t>
      </w:r>
      <w:r>
        <w:t xml:space="preserve"> </w:t>
      </w:r>
      <w:r>
        <w:t xml:space="preserve">While demand is high, a shortage of formally trained and certified individuals exists, especially for less common languages. Many service providers lack standardized qualifications recognized by Mumbai's judiciary or healthcare bodies.</w:t>
      </w:r>
    </w:p>
    <w:p>
      <w:pPr>
        <w:numPr>
          <w:ilvl w:val="0"/>
          <w:numId w:val="1002"/>
        </w:numPr>
        <w:pStyle w:val="Compact"/>
      </w:pPr>
      <w:r>
        <w:rPr>
          <w:bCs/>
          <w:b/>
        </w:rPr>
        <w:t xml:space="preserve">Cultural Nuance &amp; Contextual Understanding:</w:t>
      </w:r>
      <w:r>
        <w:t xml:space="preserve"> </w:t>
      </w:r>
      <w:r>
        <w:t xml:space="preserve">Effective translation/interpretation requires more than language fluency; it demands deep cultural awareness. An interpreter handling a case involving traditional Marathi community customs must understand nuances that a mere language speaker might miss.</w:t>
      </w:r>
    </w:p>
    <w:p>
      <w:pPr>
        <w:numPr>
          <w:ilvl w:val="0"/>
          <w:numId w:val="1002"/>
        </w:numPr>
        <w:pStyle w:val="Compact"/>
      </w:pPr>
      <w:r>
        <w:rPr>
          <w:bCs/>
          <w:b/>
        </w:rPr>
        <w:t xml:space="preserve">Infrastructure &amp; Accessibility:</w:t>
      </w:r>
      <w:r>
        <w:t xml:space="preserve"> </w:t>
      </w:r>
      <w:r>
        <w:t xml:space="preserve">Public services often lack integrated systems for requesting professional interpreters, leading to reliance on untrained ad-hoc interpreters (e.g., family members), which is ethically problematic and prone to error.</w:t>
      </w:r>
    </w:p>
    <w:p>
      <w:pPr>
        <w:numPr>
          <w:ilvl w:val="0"/>
          <w:numId w:val="1002"/>
        </w:numPr>
        <w:pStyle w:val="Compact"/>
      </w:pPr>
      <w:r>
        <w:rPr>
          <w:bCs/>
          <w:b/>
        </w:rPr>
        <w:t xml:space="preserve">Financial Constraints:</w:t>
      </w:r>
      <w:r>
        <w:t xml:space="preserve"> </w:t>
      </w:r>
      <w:r>
        <w:t xml:space="preserve">Many public institutions and low-income community organizations in Mumbai cannot afford high-quality translator interpreter services, exacerbating inequity.</w:t>
      </w:r>
    </w:p>
    <w:bookmarkEnd w:id="23"/>
    <w:bookmarkStart w:id="24" w:name="X5b368a3adeeec2ca43d60ba1970b95d5258fde6"/>
    <w:p>
      <w:pPr>
        <w:pStyle w:val="Heading2"/>
      </w:pPr>
      <w:r>
        <w:t xml:space="preserve">The Imperative for Systemic Development in India Mumbai</w:t>
      </w:r>
    </w:p>
    <w:p>
      <w:pPr>
        <w:pStyle w:val="FirstParagraph"/>
      </w:pPr>
      <w:r>
        <w:t xml:space="preserve">This dissertation posits that investing strategically in translator interpreter services is not merely a language policy issue but a core component of Mumbai's social justice and economic resilience. Recommendations include:</w:t>
      </w:r>
    </w:p>
    <w:p>
      <w:pPr>
        <w:numPr>
          <w:ilvl w:val="0"/>
          <w:numId w:val="1003"/>
        </w:numPr>
        <w:pStyle w:val="Compact"/>
      </w:pPr>
      <w:r>
        <w:t xml:space="preserve">Establishing state-funded, accredited training programs at institutions like the Tata Institute of Social Sciences (TISS) Mumbai to produce certified professionals.</w:t>
      </w:r>
    </w:p>
    <w:p>
      <w:pPr>
        <w:numPr>
          <w:ilvl w:val="0"/>
          <w:numId w:val="1003"/>
        </w:numPr>
        <w:pStyle w:val="Compact"/>
      </w:pPr>
      <w:r>
        <w:t xml:space="preserve">Creating centralized public service portals for booking professional interpreters across all municipal departments (health, justice, welfare).</w:t>
      </w:r>
    </w:p>
    <w:p>
      <w:pPr>
        <w:numPr>
          <w:ilvl w:val="0"/>
          <w:numId w:val="1003"/>
        </w:numPr>
        <w:pStyle w:val="Compact"/>
      </w:pPr>
      <w:r>
        <w:t xml:space="preserve">Mandating language access plans for major healthcare providers and judicial bodies in Mumbai, ensuring budget allocation for translator interpreter services.</w:t>
      </w:r>
    </w:p>
    <w:p>
      <w:pPr>
        <w:numPr>
          <w:ilvl w:val="0"/>
          <w:numId w:val="1003"/>
        </w:numPr>
        <w:pStyle w:val="Compact"/>
      </w:pPr>
      <w:r>
        <w:t xml:space="preserve">Developing technology-assisted tools (e.g., AI-supported translation apps with human oversight) tailored to Mumbai's specific linguistic mix, while safeguarding against misuse.</w:t>
      </w:r>
    </w:p>
    <w:bookmarkEnd w:id="24"/>
    <w:bookmarkStart w:id="25" w:name="X94f9dc31c89e153afa26373cfeb9d41d7cd39b6"/>
    <w:p>
      <w:pPr>
        <w:pStyle w:val="Heading2"/>
      </w:pPr>
      <w:r>
        <w:t xml:space="preserve">Conclusion: Language as the Bedrock of Mumbai's Future</w:t>
      </w:r>
    </w:p>
    <w:p>
      <w:pPr>
        <w:pStyle w:val="FirstParagraph"/>
      </w:pPr>
      <w:r>
        <w:t xml:space="preserve">Mumbai, India, stands at a pivotal juncture. Its continued success as a global city hinges on its ability to transcend linguistic barriers through professional and ethical translation and interpretation services. The distinction between translator and interpreter is not academic; it is the foundation upon which equitable access to justice, healthcare, opportunity, and civic participation rests for Mumbai's diverse population. This dissertation underscores that neglecting the development of robust translator interpreter infrastructure directly undermines Mumbai's identity as India's most dynamic urban center. Prioritizing this field within</w:t>
      </w:r>
      <w:r>
        <w:t xml:space="preserve"> </w:t>
      </w:r>
      <w:r>
        <w:rPr>
          <w:iCs/>
          <w:i/>
        </w:rPr>
        <w:t xml:space="preserve">India Mumbai</w:t>
      </w:r>
      <w:r>
        <w:t xml:space="preserve">'s strategic planning is not an optional add-on—it is a fundamental investment in the city’s present functionality and its future as a truly inclusive global metropolis. The time for systemic, well-resourced action on translator interpreter services in Mumbai is now.</w:t>
      </w:r>
    </w:p>
    <w:p>
      <w:pPr>
        <w:pStyle w:val="BodyText"/>
      </w:pPr>
      <w:r>
        <w:rPr>
          <w:bCs/>
          <w:b/>
        </w:rPr>
        <w:t xml:space="preserve">Word Count: 898</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and Interpreter Services in Mumbai, India</dc:title>
  <dc:creator/>
  <dc:language>en</dc:language>
  <cp:keywords/>
  <dcterms:created xsi:type="dcterms:W3CDTF">2026-07-13T23:21:27Z</dcterms:created>
  <dcterms:modified xsi:type="dcterms:W3CDTF">2026-07-13T23:21:27Z</dcterms:modified>
</cp:coreProperties>
</file>

<file path=docProps/custom.xml><?xml version="1.0" encoding="utf-8"?>
<Properties xmlns="http://schemas.openxmlformats.org/officeDocument/2006/custom-properties" xmlns:vt="http://schemas.openxmlformats.org/officeDocument/2006/docPropsVTypes"/>
</file>