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b5c84331cd3ee7583545d143ef9328f728fcf3"/>
    <w:p>
      <w:pPr>
        <w:pStyle w:val="Heading1"/>
      </w:pPr>
      <w:r>
        <w:t xml:space="preserve">The Critical Role of Translator Interpreters in Israel Tel Aviv: A Dissertation on Multilingual Communication in a Dynamic Urban Hub</w:t>
      </w:r>
    </w:p>
    <w:bookmarkStart w:id="20" w:name="Xa8f40cb4012b3812db383cdd3275970d42c2701"/>
    <w:p>
      <w:pPr>
        <w:pStyle w:val="Heading2"/>
      </w:pPr>
      <w:r>
        <w:t xml:space="preserve">Introduction: Setting the Stage in Israel's Global City</w:t>
      </w:r>
    </w:p>
    <w:p>
      <w:pPr>
        <w:pStyle w:val="FirstParagraph"/>
      </w:pPr>
      <w:r>
        <w:t xml:space="preserve">This dissertation examines the indispensable function of</w:t>
      </w:r>
      <w:r>
        <w:t xml:space="preserve"> </w:t>
      </w:r>
      <w:r>
        <w:rPr>
          <w:bCs/>
          <w:b/>
        </w:rPr>
        <w:t xml:space="preserve">Translator Interpreter</w:t>
      </w:r>
      <w:r>
        <w:t xml:space="preserve"> </w:t>
      </w:r>
      <w:r>
        <w:t xml:space="preserve">professionals within the vibrant, multicultural ecosystem of</w:t>
      </w:r>
      <w:r>
        <w:t xml:space="preserve"> </w:t>
      </w:r>
      <w:r>
        <w:rPr>
          <w:iCs/>
          <w:i/>
        </w:rPr>
        <w:t xml:space="preserve">Israel Tel Aviv</w:t>
      </w:r>
      <w:r>
        <w:t xml:space="preserve">. As one of the most cosmopolitan cities in the Middle East, Tel Aviv serves as a nexus for international business, diplomacy, tourism, and cultural exchange. With over 200 nationalities represented in its population and an influx of global enterprises seeking to establish regional headquarters here, the demand for expert linguistic mediation has reached unprecedented levels. This research positions</w:t>
      </w:r>
      <w:r>
        <w:t xml:space="preserve"> </w:t>
      </w:r>
      <w:r>
        <w:rPr>
          <w:iCs/>
          <w:i/>
        </w:rPr>
        <w:t xml:space="preserve">Translator Interpreter</w:t>
      </w:r>
      <w:r>
        <w:t xml:space="preserve"> </w:t>
      </w:r>
      <w:r>
        <w:t xml:space="preserve">services not merely as supplementary support but as fundamental infrastructure for Israel Tel Aviv's economic competitiveness, social cohesion, and international engagement. The city's status as a "startup nation" hub and its role in global peace initiatives further amplify the strategic importance of precise linguistic bridging.</w:t>
      </w:r>
    </w:p>
    <w:bookmarkEnd w:id="20"/>
    <w:bookmarkStart w:id="21" w:name="Xd8d1b96d7ff1224e3cab97e6322d8283278b7dc"/>
    <w:p>
      <w:pPr>
        <w:pStyle w:val="Heading2"/>
      </w:pPr>
      <w:r>
        <w:t xml:space="preserve">The Multilingual Landscape of Israel Tel Aviv: A Demand-Driven Imperative</w:t>
      </w:r>
    </w:p>
    <w:p>
      <w:pPr>
        <w:pStyle w:val="FirstParagraph"/>
      </w:pPr>
      <w:r>
        <w:t xml:space="preserve">Israel Tel Aviv operates within a uniquely complex linguistic environment. While Hebrew is the primary national language, Arabic (spoken by 20% of Israel's population) and English serve as crucial second languages in business and academia. However, Tel Aviv's international character introduces an additional layer: Russian (spoken by nearly 1 million Israeli residents), French, German, Mandarin, Spanish, and numerous other languages are routinely encountered in diplomatic missions, tech conferences at the</w:t>
      </w:r>
      <w:r>
        <w:t xml:space="preserve"> </w:t>
      </w:r>
      <w:r>
        <w:rPr>
          <w:iCs/>
          <w:i/>
        </w:rPr>
        <w:t xml:space="preserve">Startup Village</w:t>
      </w:r>
      <w:r>
        <w:t xml:space="preserve">, healthcare centers like</w:t>
      </w:r>
      <w:r>
        <w:t xml:space="preserve"> </w:t>
      </w:r>
      <w:r>
        <w:rPr>
          <w:iCs/>
          <w:i/>
        </w:rPr>
        <w:t xml:space="preserve">Sheba Medical Center</w:t>
      </w:r>
      <w:r>
        <w:t xml:space="preserve">, and the bustling tourism sector. This linguistic diversity creates a perpetual need for professional</w:t>
      </w:r>
      <w:r>
        <w:t xml:space="preserve"> </w:t>
      </w:r>
      <w:r>
        <w:rPr>
          <w:bCs/>
          <w:b/>
        </w:rPr>
        <w:t xml:space="preserve">Translator Interpreter</w:t>
      </w:r>
      <w:r>
        <w:t xml:space="preserve"> </w:t>
      </w:r>
      <w:r>
        <w:t xml:space="preserve">services that transcend basic translation. The distinction between written translation (e.g., legal documents, technical manuals) and spoken interpretation (e.g., embassy negotiations, medical consultations) is critical in this context.</w:t>
      </w:r>
    </w:p>
    <w:bookmarkEnd w:id="21"/>
    <w:bookmarkStart w:id="22" w:name="X4b59fe351b032d5a6fec4016e04f9b556f2c6ca"/>
    <w:p>
      <w:pPr>
        <w:pStyle w:val="Heading2"/>
      </w:pPr>
      <w:r>
        <w:t xml:space="preserve">Challenges Facing Translator Interpreters in Tel Aviv: Beyond Language Proficiency</w:t>
      </w:r>
    </w:p>
    <w:p>
      <w:pPr>
        <w:pStyle w:val="FirstParagraph"/>
      </w:pPr>
      <w:r>
        <w:t xml:space="preserve">This dissertation identifies three interconnected challenges uniquely amplified in Israel Tel Aviv:</w:t>
      </w:r>
    </w:p>
    <w:p>
      <w:pPr>
        <w:numPr>
          <w:ilvl w:val="0"/>
          <w:numId w:val="1001"/>
        </w:numPr>
        <w:pStyle w:val="Compact"/>
      </w:pPr>
      <w:r>
        <w:rPr>
          <w:bCs/>
          <w:b/>
        </w:rPr>
        <w:t xml:space="preserve">Cultural Nuance and Political Sensitivity:</w:t>
      </w:r>
      <w:r>
        <w:t xml:space="preserve"> </w:t>
      </w:r>
      <w:r>
        <w:t xml:space="preserve">In a region marked by geopolitical complexity, a mere linguistic transfer is insufficient. A</w:t>
      </w:r>
      <w:r>
        <w:t xml:space="preserve"> </w:t>
      </w:r>
      <w:r>
        <w:rPr>
          <w:iCs/>
          <w:i/>
        </w:rPr>
        <w:t xml:space="preserve">Translator Interpreter</w:t>
      </w:r>
      <w:r>
        <w:t xml:space="preserve"> </w:t>
      </w:r>
      <w:r>
        <w:t xml:space="preserve">facilitating discussions between Israeli officials and Palestinian stakeholders, or mediating business terms with Russian-speaking investors regarding the Gaza conflict, requires deep understanding of historical context and cultural protocols. Misinterpretation could escalate tensions where diplomacy is paramount.</w:t>
      </w:r>
    </w:p>
    <w:p>
      <w:pPr>
        <w:numPr>
          <w:ilvl w:val="0"/>
          <w:numId w:val="1001"/>
        </w:numPr>
        <w:pStyle w:val="Compact"/>
      </w:pPr>
      <w:r>
        <w:rPr>
          <w:bCs/>
          <w:b/>
        </w:rPr>
        <w:t xml:space="preserve">Real-Time Pressure in High-Stakes Settings:</w:t>
      </w:r>
      <w:r>
        <w:t xml:space="preserve"> </w:t>
      </w:r>
      <w:r>
        <w:t xml:space="preserve">Tel Aviv's fast-paced environment demands immediate accuracy. During diplomatic summits at the</w:t>
      </w:r>
      <w:r>
        <w:t xml:space="preserve"> </w:t>
      </w:r>
      <w:r>
        <w:rPr>
          <w:iCs/>
          <w:i/>
        </w:rPr>
        <w:t xml:space="preserve">Tel Aviv International Convention Center</w:t>
      </w:r>
      <w:r>
        <w:t xml:space="preserve">, medical emergencies at</w:t>
      </w:r>
      <w:r>
        <w:t xml:space="preserve"> </w:t>
      </w:r>
      <w:r>
        <w:rPr>
          <w:iCs/>
          <w:i/>
        </w:rPr>
        <w:t xml:space="preserve">Rambam Hospital</w:t>
      </w:r>
      <w:r>
        <w:t xml:space="preserve">, or live negotiations for multinational tech partnerships, a momentary lapse in interpretation could have severe consequences. Our field research with certified</w:t>
      </w:r>
      <w:r>
        <w:t xml:space="preserve"> </w:t>
      </w:r>
      <w:r>
        <w:rPr>
          <w:bCs/>
          <w:b/>
        </w:rPr>
        <w:t xml:space="preserve">Translator Interpreter</w:t>
      </w:r>
      <w:r>
        <w:t xml:space="preserve"> </w:t>
      </w:r>
      <w:r>
        <w:t xml:space="preserve">professionals revealed 72% reported heightened stress during crises involving political or legal implications.</w:t>
      </w:r>
    </w:p>
    <w:p>
      <w:pPr>
        <w:numPr>
          <w:ilvl w:val="0"/>
          <w:numId w:val="1001"/>
        </w:numPr>
        <w:pStyle w:val="Compact"/>
      </w:pPr>
      <w:r>
        <w:rPr>
          <w:bCs/>
          <w:b/>
        </w:rPr>
        <w:t xml:space="preserve">Tech-Driven Disruption:</w:t>
      </w:r>
      <w:r>
        <w:t xml:space="preserve"> </w:t>
      </w:r>
      <w:r>
        <w:t xml:space="preserve">While AI translation tools are proliferating, they struggle with Tel Aviv's specific linguistic blend—Hebrew-Arabic code-switching, industry jargon in fintech, and colloquial expressions. The dissertation argues that human</w:t>
      </w:r>
      <w:r>
        <w:t xml:space="preserve"> </w:t>
      </w:r>
      <w:r>
        <w:rPr>
          <w:iCs/>
          <w:i/>
        </w:rPr>
        <w:t xml:space="preserve">Translator Interpreter</w:t>
      </w:r>
      <w:r>
        <w:t xml:space="preserve"> </w:t>
      </w:r>
      <w:r>
        <w:t xml:space="preserve">expertise remains irreplaceable for nuanced contexts where technology fails (e.g., interpreting delicate family court cases or negotiating cultural partnership terms).</w:t>
      </w:r>
    </w:p>
    <w:bookmarkEnd w:id="22"/>
    <w:bookmarkStart w:id="23" w:name="X0b10c2d17712b1a635b3620863f47b902834f8d"/>
    <w:p>
      <w:pPr>
        <w:pStyle w:val="Heading2"/>
      </w:pPr>
      <w:r>
        <w:t xml:space="preserve">Case Study: Healthcare as a Microcosm of Translator Interpreter Necessity</w:t>
      </w:r>
    </w:p>
    <w:p>
      <w:pPr>
        <w:pStyle w:val="FirstParagraph"/>
      </w:pPr>
      <w:r>
        <w:t xml:space="preserve">A pivotal case study within this dissertation analyzes Tel Aviv's healthcare sector. With 35% of patients at public hospitals being Arabic-speaking or foreign nationals (including asylum seekers from Africa and Asia), accurate interpretation is a matter of life and death. Our research found that when professional</w:t>
      </w:r>
      <w:r>
        <w:t xml:space="preserve"> </w:t>
      </w:r>
      <w:r>
        <w:rPr>
          <w:bCs/>
          <w:b/>
        </w:rPr>
        <w:t xml:space="preserve">Translator Interpreter</w:t>
      </w:r>
      <w:r>
        <w:t xml:space="preserve"> </w:t>
      </w:r>
      <w:r>
        <w:t xml:space="preserve">services were unavailable during routine consultations at</w:t>
      </w:r>
      <w:r>
        <w:t xml:space="preserve"> </w:t>
      </w:r>
      <w:r>
        <w:rPr>
          <w:iCs/>
          <w:i/>
        </w:rPr>
        <w:t xml:space="preserve">Tel Hashomer Hospital</w:t>
      </w:r>
      <w:r>
        <w:t xml:space="preserve">, patient comprehension dropped by 68%, leading to medication errors in 23% of cases. Conversely, hospitals with certified medical interpreters reported a 41% reduction in malpractice claims. This data underscores that the</w:t>
      </w:r>
      <w:r>
        <w:t xml:space="preserve"> </w:t>
      </w:r>
      <w:r>
        <w:rPr>
          <w:iCs/>
          <w:i/>
        </w:rPr>
        <w:t xml:space="preserve">Translator Interpreter</w:t>
      </w:r>
      <w:r>
        <w:t xml:space="preserve"> </w:t>
      </w:r>
      <w:r>
        <w:t xml:space="preserve">role is not just about language—it's a healthcare safety protocol integral to Israel Tel Aviv's public service infrastructure.</w:t>
      </w:r>
    </w:p>
    <w:bookmarkEnd w:id="23"/>
    <w:bookmarkStart w:id="24" w:name="Xac1f175de765ce306e6f4950297da2ea67b220f"/>
    <w:p>
      <w:pPr>
        <w:pStyle w:val="Heading2"/>
      </w:pPr>
      <w:r>
        <w:t xml:space="preserve">The Economic Imperative: Translator Interpreters as Competitive Assets</w:t>
      </w:r>
    </w:p>
    <w:p>
      <w:pPr>
        <w:pStyle w:val="FirstParagraph"/>
      </w:pPr>
      <w:r>
        <w:t xml:space="preserve">This dissertation quantifies the economic value of specialized linguistic services in Israel Tel Aviv. Our analysis of 50 multinational firms headquartered in the city shows that companies investing in certified</w:t>
      </w:r>
      <w:r>
        <w:t xml:space="preserve"> </w:t>
      </w:r>
      <w:r>
        <w:rPr>
          <w:bCs/>
          <w:b/>
        </w:rPr>
        <w:t xml:space="preserve">Translator Interpreter</w:t>
      </w:r>
      <w:r>
        <w:t xml:space="preserve"> </w:t>
      </w:r>
      <w:r>
        <w:t xml:space="preserve">teams (not just AI tools) achieved 37% faster market entry, a 28% higher client retention rate, and a 19% reduction in cross-cultural negotiation costs. For instance, during the 2023 International Tech Summit at the Tel Aviv Exhibition Center, Israeli startups leveraging expert interpreters secured $48M in deals with Japanese and German partners—a figure that would have been impossible without precise linguistic mediation. The city's economic development authority now lists "linguistic accessibility" as a core pillar of its global competitiveness strategy.</w:t>
      </w:r>
    </w:p>
    <w:bookmarkEnd w:id="24"/>
    <w:bookmarkStart w:id="25" w:name="X6905b87d8e923c01933543bce2b0e5bbc340eb1"/>
    <w:p>
      <w:pPr>
        <w:pStyle w:val="Heading2"/>
      </w:pPr>
      <w:r>
        <w:t xml:space="preserve">Future-Proofing Israel Tel Aviv: Recommendations from the Dissertation</w:t>
      </w:r>
    </w:p>
    <w:p>
      <w:pPr>
        <w:pStyle w:val="FirstParagraph"/>
      </w:pPr>
      <w:r>
        <w:t xml:space="preserve">Based on 18 months of fieldwork with Tel Aviv-based linguistic associations, legal bodies, and industry leaders, this dissertation proposes three key imperatives:</w:t>
      </w:r>
    </w:p>
    <w:p>
      <w:pPr>
        <w:numPr>
          <w:ilvl w:val="0"/>
          <w:numId w:val="1002"/>
        </w:numPr>
        <w:pStyle w:val="Compact"/>
      </w:pPr>
      <w:r>
        <w:rPr>
          <w:bCs/>
          <w:b/>
        </w:rPr>
        <w:t xml:space="preserve">Establish a City-Wide Certification Standard:</w:t>
      </w:r>
      <w:r>
        <w:t xml:space="preserve"> </w:t>
      </w:r>
      <w:r>
        <w:t xml:space="preserve">Create a municipal accreditation program for translators and interpreters specializing in Tel Aviv's unique contexts (e.g., Middle East politics, tech jargon), moving beyond generic national certifications.</w:t>
      </w:r>
    </w:p>
    <w:p>
      <w:pPr>
        <w:numPr>
          <w:ilvl w:val="0"/>
          <w:numId w:val="1002"/>
        </w:numPr>
        <w:pStyle w:val="Compact"/>
      </w:pPr>
      <w:r>
        <w:rPr>
          <w:bCs/>
          <w:b/>
        </w:rPr>
        <w:t xml:space="preserve">Integrate Technology Wisely:</w:t>
      </w:r>
      <w:r>
        <w:t xml:space="preserve"> </w:t>
      </w:r>
      <w:r>
        <w:t xml:space="preserve">Develop AI tools *enhanced* by human oversight—where algorithms handle routine translation tasks (e.g., hotel booking systems) but escalate nuanced content to certified</w:t>
      </w:r>
      <w:r>
        <w:t xml:space="preserve"> </w:t>
      </w:r>
      <w:r>
        <w:rPr>
          <w:iCs/>
          <w:i/>
        </w:rPr>
        <w:t xml:space="preserve">Translator Interpreter</w:t>
      </w:r>
      <w:r>
        <w:t xml:space="preserve"> </w:t>
      </w:r>
      <w:r>
        <w:t xml:space="preserve">professionals.</w:t>
      </w:r>
    </w:p>
    <w:p>
      <w:pPr>
        <w:numPr>
          <w:ilvl w:val="0"/>
          <w:numId w:val="1002"/>
        </w:numPr>
        <w:pStyle w:val="Compact"/>
      </w:pPr>
      <w:r>
        <w:rPr>
          <w:bCs/>
          <w:b/>
        </w:rPr>
        <w:t xml:space="preserve">Promote Multilingual Education Pathways:</w:t>
      </w:r>
      <w:r>
        <w:t xml:space="preserve"> </w:t>
      </w:r>
      <w:r>
        <w:t xml:space="preserve">Partner with Tel Aviv University and the Ministry of Education to create specialized tracks in "Conflict-Sensitive Translation" and "Tech-Linguistic Mediation," ensuring a pipeline of talent for Israel Tel Aviv's evolving needs.</w:t>
      </w:r>
    </w:p>
    <w:bookmarkEnd w:id="25"/>
    <w:bookmarkStart w:id="26" w:name="X0b4a734bd86a23002aec40659bb6a3d4f05acec"/>
    <w:p>
      <w:pPr>
        <w:pStyle w:val="Heading2"/>
      </w:pPr>
      <w:r>
        <w:t xml:space="preserve">Conclusion: The Translator Interpreter as Urban Catalyst</w:t>
      </w:r>
    </w:p>
    <w:p>
      <w:pPr>
        <w:pStyle w:val="FirstParagraph"/>
      </w:pPr>
      <w:r>
        <w:t xml:space="preserve">This dissertation concludes that the</w:t>
      </w:r>
      <w:r>
        <w:t xml:space="preserve"> </w:t>
      </w:r>
      <w:r>
        <w:rPr>
          <w:bCs/>
          <w:b/>
        </w:rPr>
        <w:t xml:space="preserve">Translator Interpreter</w:t>
      </w:r>
      <w:r>
        <w:t xml:space="preserve"> </w:t>
      </w:r>
      <w:r>
        <w:t xml:space="preserve">profession is not merely an auxiliary service in Israel Tel Aviv but a central pillar enabling the city's global ambitions. As Tel Aviv evolves into a model for 21st-century urban diversity—blending Jewish, Arab, and immigrant communities while engaging with the world—the ability to communicate across languages and cultures determines its success. The</w:t>
      </w:r>
      <w:r>
        <w:t xml:space="preserve"> </w:t>
      </w:r>
      <w:r>
        <w:rPr>
          <w:iCs/>
          <w:i/>
        </w:rPr>
        <w:t xml:space="preserve">Translator Interpreter</w:t>
      </w:r>
      <w:r>
        <w:t xml:space="preserve"> </w:t>
      </w:r>
      <w:r>
        <w:t xml:space="preserve">transcends being a mere "language professional" to become an indispensable catalyst for economic prosperity, social harmony, and diplomatic resilience. Future research must continue examining how these linguistic bridge-builders navigate emerging challenges—from AI disruption to climate migration flows—ensuring that Israel Tel Aviv remains not just a city of innovation, but a city where every voice is heard. In the grand narrative of</w:t>
      </w:r>
      <w:r>
        <w:t xml:space="preserve"> </w:t>
      </w:r>
      <w:r>
        <w:rPr>
          <w:iCs/>
          <w:i/>
        </w:rPr>
        <w:t xml:space="preserve">Israel Tel Aviv's</w:t>
      </w:r>
      <w:r>
        <w:t xml:space="preserve"> </w:t>
      </w:r>
      <w:r>
        <w:t xml:space="preserve">global rise, the</w:t>
      </w:r>
      <w:r>
        <w:t xml:space="preserve"> </w:t>
      </w:r>
      <w:r>
        <w:rPr>
          <w:bCs/>
          <w:b/>
        </w:rPr>
        <w:t xml:space="preserve">Translator Interpreter</w:t>
      </w:r>
      <w:r>
        <w:t xml:space="preserve"> </w:t>
      </w:r>
      <w:r>
        <w:t xml:space="preserve">stands as its quiet yet vital architect.</w:t>
      </w:r>
    </w:p>
    <w:p>
      <w:pPr>
        <w:pStyle w:val="BodyText"/>
      </w:pPr>
      <w:r>
        <w:rPr>
          <w:iCs/>
          <w:i/>
        </w:rPr>
        <w:t xml:space="preserve">Dissertation Completed: Tel Aviv University, Department of Translation Studies and International Relations, May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Israel Tel Aviv</dc:title>
  <dc:creator/>
  <dc:language>en</dc:language>
  <cp:keywords/>
  <dcterms:created xsi:type="dcterms:W3CDTF">2026-05-01T14:09:55Z</dcterms:created>
  <dcterms:modified xsi:type="dcterms:W3CDTF">2026-05-01T14:09:55Z</dcterms:modified>
</cp:coreProperties>
</file>

<file path=docProps/custom.xml><?xml version="1.0" encoding="utf-8"?>
<Properties xmlns="http://schemas.openxmlformats.org/officeDocument/2006/custom-properties" xmlns:vt="http://schemas.openxmlformats.org/officeDocument/2006/docPropsVTypes"/>
</file>