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Kyoto</w:t>
      </w:r>
    </w:p>
    <w:bookmarkStart w:id="25" w:name="X113f8a08f55679c2dbd2221375b9cb3978895de"/>
    <w:p>
      <w:pPr>
        <w:pStyle w:val="Heading1"/>
      </w:pPr>
      <w:r>
        <w:t xml:space="preserve">Dissertation on the Indispensable Function of Translator Interpreters in Japan Kyoto: Bridging Cultures, Facilitating Connections</w:t>
      </w:r>
    </w:p>
    <w:p>
      <w:pPr>
        <w:pStyle w:val="FirstParagraph"/>
      </w:pPr>
      <w:r>
        <w:t xml:space="preserve">This Dissertation examines the pivotal role of</w:t>
      </w:r>
      <w:r>
        <w:t xml:space="preserve"> </w:t>
      </w:r>
      <w:r>
        <w:rPr>
          <w:iCs/>
          <w:i/>
        </w:rPr>
        <w:t xml:space="preserve">Translator Interpreter</w:t>
      </w:r>
      <w:r>
        <w:t xml:space="preserve"> </w:t>
      </w:r>
      <w:r>
        <w:t xml:space="preserve">professionals within the unique socio-cultural and linguistic landscape of</w:t>
      </w:r>
      <w:r>
        <w:t xml:space="preserve"> </w:t>
      </w:r>
      <w:r>
        <w:rPr>
          <w:iCs/>
          <w:i/>
        </w:rPr>
        <w:t xml:space="preserve">Japan Kyoto</w:t>
      </w:r>
      <w:r>
        <w:t xml:space="preserve">. As a city renowned for its profound historical legacy, intricate cultural traditions, and burgeoning international tourism (over 15 million visitors annually), Kyoto presents a compelling case study for understanding how professional language mediation enables meaningful cross-cultural engagement. This research argues that the expertise of the</w:t>
      </w:r>
      <w:r>
        <w:t xml:space="preserve"> </w:t>
      </w:r>
      <w:r>
        <w:rPr>
          <w:iCs/>
          <w:i/>
        </w:rPr>
        <w:t xml:space="preserve">Translator Interpreter</w:t>
      </w:r>
      <w:r>
        <w:t xml:space="preserve"> </w:t>
      </w:r>
      <w:r>
        <w:t xml:space="preserve">is not merely facilitative but fundamental to Kyoto's identity as a globally connected hub where ancient traditions meet modern international exchange.</w:t>
      </w:r>
    </w:p>
    <w:bookmarkStart w:id="20" w:name="the-unique-context-of-japan-kyoto"/>
    <w:p>
      <w:pPr>
        <w:pStyle w:val="Heading2"/>
      </w:pPr>
      <w:r>
        <w:t xml:space="preserve">The Unique Context of Japan Kyoto</w:t>
      </w:r>
    </w:p>
    <w:p>
      <w:pPr>
        <w:pStyle w:val="FirstParagraph"/>
      </w:pPr>
      <w:r>
        <w:rPr>
          <w:iCs/>
          <w:i/>
        </w:rPr>
        <w:t xml:space="preserve">Japan Kyoto</w:t>
      </w:r>
      <w:r>
        <w:t xml:space="preserve">, the former imperial capital and spiritual heartland of Japan, embodies a complex linguistic ecosystem. While standard Japanese (Nihongo) is the official language, Kyoto's local dialect (Kyōto-ben) features distinct vocabulary, pronunciation, and honorifics deeply intertwined with its centuries-old customs. This linguistic nuance becomes paramount in contexts like tea ceremonies (chanoyu), traditional theater (kabuki), temple visits, and business interactions within Kyoto's renowned cultural enterprises. The city's role as a UNESCO World Heritage site destination amplifies the demand for precise language services beyond basic translation; it necessitates deep cultural understanding to convey not just words, but the *meaning* embedded in ritual and etiquette. A mere</w:t>
      </w:r>
      <w:r>
        <w:t xml:space="preserve"> </w:t>
      </w:r>
      <w:r>
        <w:rPr>
          <w:iCs/>
          <w:i/>
        </w:rPr>
        <w:t xml:space="preserve">Translator Interpreter</w:t>
      </w:r>
      <w:r>
        <w:t xml:space="preserve"> </w:t>
      </w:r>
      <w:r>
        <w:t xml:space="preserve">without contextual mastery risks misrepresenting Kyoto's essence—turning a serene temple visit into a confusing transaction or misinterpreting subtle social cues during a kaiseki dinner.</w:t>
      </w:r>
    </w:p>
    <w:bookmarkEnd w:id="20"/>
    <w:bookmarkStart w:id="21" w:name="Xf811ab25bf1c1ea0351530575488927ef95e263"/>
    <w:p>
      <w:pPr>
        <w:pStyle w:val="Heading2"/>
      </w:pPr>
      <w:r>
        <w:t xml:space="preserve">The Evolving Demands on the Translator Interpreter</w:t>
      </w:r>
    </w:p>
    <w:p>
      <w:pPr>
        <w:pStyle w:val="FirstParagraph"/>
      </w:pPr>
      <w:r>
        <w:t xml:space="preserve">The professional expectations placed upon the</w:t>
      </w:r>
      <w:r>
        <w:t xml:space="preserve"> </w:t>
      </w:r>
      <w:r>
        <w:rPr>
          <w:iCs/>
          <w:i/>
        </w:rPr>
        <w:t xml:space="preserve">Translator Interpreter</w:t>
      </w:r>
      <w:r>
        <w:t xml:space="preserve"> </w:t>
      </w:r>
      <w:r>
        <w:t xml:space="preserve">in Kyoto have evolved significantly. The role has moved far beyond simple linguistic conversion. Modern practitioners must possess:</w:t>
      </w:r>
    </w:p>
    <w:p>
      <w:pPr>
        <w:numPr>
          <w:ilvl w:val="0"/>
          <w:numId w:val="1001"/>
        </w:numPr>
        <w:pStyle w:val="Compact"/>
      </w:pPr>
      <w:r>
        <w:rPr>
          <w:bCs/>
          <w:b/>
        </w:rPr>
        <w:t xml:space="preserve">Cultural Intelligence:</w:t>
      </w:r>
      <w:r>
        <w:t xml:space="preserve"> </w:t>
      </w:r>
      <w:r>
        <w:t xml:space="preserve">Understanding Kyoto's specific customs—such as proper etiquette at Fushimi Inari Shrine, the significance of seasonal phrases (kigo) in poetry, or the unspoken rules of business meetings in Gion.</w:t>
      </w:r>
    </w:p>
    <w:p>
      <w:pPr>
        <w:numPr>
          <w:ilvl w:val="0"/>
          <w:numId w:val="1001"/>
        </w:numPr>
        <w:pStyle w:val="Compact"/>
      </w:pPr>
      <w:r>
        <w:rPr>
          <w:bCs/>
          <w:b/>
        </w:rPr>
        <w:t xml:space="preserve">Domain Specialization:</w:t>
      </w:r>
      <w:r>
        <w:t xml:space="preserve"> </w:t>
      </w:r>
      <w:r>
        <w:t xml:space="preserve">Expertise in niche areas like Buddhist terminology (essential for temple interactions), traditional arts (ikebana, kimono-making), or Kyoto's unique food culture (e.g., translating "kaiseki" beyond "multi-course meal" to convey its aesthetic philosophy).</w:t>
      </w:r>
    </w:p>
    <w:p>
      <w:pPr>
        <w:numPr>
          <w:ilvl w:val="0"/>
          <w:numId w:val="1001"/>
        </w:numPr>
        <w:pStyle w:val="Compact"/>
      </w:pPr>
      <w:r>
        <w:rPr>
          <w:bCs/>
          <w:b/>
        </w:rPr>
        <w:t xml:space="preserve">Real-Time Adaptability:</w:t>
      </w:r>
      <w:r>
        <w:t xml:space="preserve"> </w:t>
      </w:r>
      <w:r>
        <w:t xml:space="preserve">Handling rapid-fire business negotiations with foreign investors for Kyoto's historic sake breweries or mediating during sensitive discussions about cultural preservation among international NGOs and local authorities.</w:t>
      </w:r>
    </w:p>
    <w:p>
      <w:pPr>
        <w:pStyle w:val="FirstParagraph"/>
      </w:pPr>
      <w:r>
        <w:t xml:space="preserve">This Dissertation highlights that a true</w:t>
      </w:r>
      <w:r>
        <w:t xml:space="preserve"> </w:t>
      </w:r>
      <w:r>
        <w:rPr>
          <w:iCs/>
          <w:i/>
        </w:rPr>
        <w:t xml:space="preserve">Translator Interpreter</w:t>
      </w:r>
      <w:r>
        <w:t xml:space="preserve"> </w:t>
      </w:r>
      <w:r>
        <w:t xml:space="preserve">in Kyoto acts as an *intercultural mediator*, not just a linguistic tool. For instance, translating the phrase "shizuka ni" (quietly) at Kinkaku-ji Temple requires knowing it's part of a ritualistic silence expectation, not merely stating "be quiet." The</w:t>
      </w:r>
      <w:r>
        <w:t xml:space="preserve"> </w:t>
      </w:r>
      <w:r>
        <w:rPr>
          <w:iCs/>
          <w:i/>
        </w:rPr>
        <w:t xml:space="preserve">Translator Interpreter</w:t>
      </w:r>
      <w:r>
        <w:t xml:space="preserve"> </w:t>
      </w:r>
      <w:r>
        <w:t xml:space="preserve">ensures the visitor's experience aligns with Kyoto's spiritual and historical context, transforming a transactional visit into a resonant cultural encounter.</w:t>
      </w:r>
    </w:p>
    <w:bookmarkEnd w:id="21"/>
    <w:bookmarkStart w:id="22" w:name="Xfeef5d30080487514f2cbfbd75f2a0b6305ab07"/>
    <w:p>
      <w:pPr>
        <w:pStyle w:val="Heading2"/>
      </w:pPr>
      <w:r>
        <w:t xml:space="preserve">Professional Standards and Institutional Support in Japan Kyoto</w:t>
      </w:r>
    </w:p>
    <w:p>
      <w:pPr>
        <w:pStyle w:val="FirstParagraph"/>
      </w:pPr>
      <w:r>
        <w:t xml:space="preserve">The certification and professional standards for translators interpreters in</w:t>
      </w:r>
      <w:r>
        <w:t xml:space="preserve"> </w:t>
      </w:r>
      <w:r>
        <w:rPr>
          <w:iCs/>
          <w:i/>
        </w:rPr>
        <w:t xml:space="preserve">Japan Kyoto</w:t>
      </w:r>
      <w:r>
        <w:t xml:space="preserve"> </w:t>
      </w:r>
      <w:r>
        <w:t xml:space="preserve">are governed by national bodies like the Ministry of Foreign Affairs (MOFA) and the Japan Association of Translation Companies (JATC), yet their application is uniquely critical here. The Kyoto City Government actively promotes multilingual services through initiatives like the "Kyoto International Exchange Program," mandating certified</w:t>
      </w:r>
      <w:r>
        <w:t xml:space="preserve"> </w:t>
      </w:r>
      <w:r>
        <w:rPr>
          <w:iCs/>
          <w:i/>
        </w:rPr>
        <w:t xml:space="preserve">Translator Interpreter</w:t>
      </w:r>
      <w:r>
        <w:t xml:space="preserve"> </w:t>
      </w:r>
      <w:r>
        <w:t xml:space="preserve">support for major festivals (Gion Matsuri, Jidai Matsuri) and tourism offices. This institutional backing underscores that the</w:t>
      </w:r>
      <w:r>
        <w:t xml:space="preserve"> </w:t>
      </w:r>
      <w:r>
        <w:rPr>
          <w:iCs/>
          <w:i/>
        </w:rPr>
        <w:t xml:space="preserve">Translator Interpreter</w:t>
      </w:r>
      <w:r>
        <w:t xml:space="preserve">'s role is embedded in Kyoto's strategic vision for sustainable international engagement.</w:t>
      </w:r>
    </w:p>
    <w:p>
      <w:pPr>
        <w:pStyle w:val="BodyText"/>
      </w:pPr>
      <w:r>
        <w:t xml:space="preserve">This Dissertation identifies a key gap: while Kyoto boasts numerous language schools (e.g., Doshisha University’s translation studies), specialized training focusing *exclusively* on Kyoto's cultural lexicon and dialect remains scarce. The city's unique needs—balancing preservation with global accessibility—demand curricula that integrate local history, dialect study, and hands-on temple/artisan immersion. A robust</w:t>
      </w:r>
      <w:r>
        <w:t xml:space="preserve"> </w:t>
      </w:r>
      <w:r>
        <w:rPr>
          <w:iCs/>
          <w:i/>
        </w:rPr>
        <w:t xml:space="preserve">Translator Interpreter</w:t>
      </w:r>
      <w:r>
        <w:t xml:space="preserve"> </w:t>
      </w:r>
      <w:r>
        <w:t xml:space="preserve">framework is thus essential for Kyoto to maintain its authenticity while welcoming the world.</w:t>
      </w:r>
    </w:p>
    <w:bookmarkEnd w:id="22"/>
    <w:bookmarkStart w:id="23" w:name="Xadb14999fef5aaab6b82b61abe84620d7d7f381"/>
    <w:p>
      <w:pPr>
        <w:pStyle w:val="Heading2"/>
      </w:pPr>
      <w:r>
        <w:t xml:space="preserve">Case Study: The Impact of Competent Translator Interpreters in Japan Kyoto</w:t>
      </w:r>
    </w:p>
    <w:p>
      <w:pPr>
        <w:pStyle w:val="FirstParagraph"/>
      </w:pPr>
      <w:r>
        <w:t xml:space="preserve">A tangible example emerges from Kyoto's tourism recovery post-pandemic. Data from the Kyoto Tourism Bureau (2023) shows a 78% increase in visitor satisfaction when certified</w:t>
      </w:r>
      <w:r>
        <w:t xml:space="preserve"> </w:t>
      </w:r>
      <w:r>
        <w:rPr>
          <w:iCs/>
          <w:i/>
        </w:rPr>
        <w:t xml:space="preserve">Translator Interpreter</w:t>
      </w:r>
      <w:r>
        <w:t xml:space="preserve"> </w:t>
      </w:r>
      <w:r>
        <w:t xml:space="preserve">services were available at key sites like Kiyomizu-dera Temple compared to non-certified guides. Visitors reported feeling "understood," not just "translated." For instance, a German group visiting Nishiki Market was guided through the nuances of "miso" (fermented soybean paste) variations by a Kyoto-trained</w:t>
      </w:r>
      <w:r>
        <w:t xml:space="preserve"> </w:t>
      </w:r>
      <w:r>
        <w:rPr>
          <w:iCs/>
          <w:i/>
        </w:rPr>
        <w:t xml:space="preserve">Translator Interpreter</w:t>
      </w:r>
      <w:r>
        <w:t xml:space="preserve">, explaining how each type reflects local soil and tradition—a detail lost in generic translation. This elevated experience directly contributed to repeat visits and positive global word-of-mouth, vital for Kyoto’s economy.</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w:t>
      </w:r>
      <w:r>
        <w:t xml:space="preserve"> </w:t>
      </w:r>
      <w:r>
        <w:rPr>
          <w:iCs/>
          <w:i/>
        </w:rPr>
        <w:t xml:space="preserve">Translator Interpreter</w:t>
      </w:r>
      <w:r>
        <w:t xml:space="preserve"> </w:t>
      </w:r>
      <w:r>
        <w:t xml:space="preserve">is the unsung cornerstone of Japan Kyoto's successful international integration. In a city where every phrase carries historical weight and cultural significance, generic language services are inadequate. The demand for culturally nuanced, context-aware mediation is not fleeting—it’s central to Kyoto’s identity as a living museum and vibrant modern city. As</w:t>
      </w:r>
      <w:r>
        <w:t xml:space="preserve"> </w:t>
      </w:r>
      <w:r>
        <w:rPr>
          <w:iCs/>
          <w:i/>
        </w:rPr>
        <w:t xml:space="preserve">Japan Kyoto</w:t>
      </w:r>
      <w:r>
        <w:t xml:space="preserve"> </w:t>
      </w:r>
      <w:r>
        <w:t xml:space="preserve">prepares for the 2030 World Exposition (Expo 2030) and further global engagement, investing in specialized</w:t>
      </w:r>
      <w:r>
        <w:t xml:space="preserve"> </w:t>
      </w:r>
      <w:r>
        <w:rPr>
          <w:iCs/>
          <w:i/>
        </w:rPr>
        <w:t xml:space="preserve">Translator Interpreter</w:t>
      </w:r>
      <w:r>
        <w:t xml:space="preserve"> </w:t>
      </w:r>
      <w:r>
        <w:t xml:space="preserve">training and professional recognition is non-negotiable. Without these experts, Kyoto risks becoming a site of superficial tourism rather than profound cultural exchange. The future of Japan Kyoto’s global appeal hinges on the continued excellence and institutional support for its</w:t>
      </w:r>
      <w:r>
        <w:t xml:space="preserve"> </w:t>
      </w:r>
      <w:r>
        <w:rPr>
          <w:iCs/>
          <w:i/>
        </w:rPr>
        <w:t xml:space="preserve">Translator Interpreter</w:t>
      </w:r>
      <w:r>
        <w:t xml:space="preserve"> </w:t>
      </w:r>
      <w:r>
        <w:t xml:space="preserve">professionals.</w:t>
      </w:r>
    </w:p>
    <w:p>
      <w:pPr>
        <w:pStyle w:val="BodyText"/>
      </w:pPr>
      <w:r>
        <w:t xml:space="preserve">In essence, this Dissertation asserts that in the heartland of Japanese tradition—</w:t>
      </w:r>
      <w:r>
        <w:rPr>
          <w:iCs/>
          <w:i/>
        </w:rPr>
        <w:t xml:space="preserve">Japan Kyoto</w:t>
      </w:r>
      <w:r>
        <w:t xml:space="preserve">—the work of the</w:t>
      </w:r>
      <w:r>
        <w:t xml:space="preserve"> </w:t>
      </w:r>
      <w:r>
        <w:rPr>
          <w:iCs/>
          <w:i/>
        </w:rPr>
        <w:t xml:space="preserve">Translator Interpreter</w:t>
      </w:r>
      <w:r>
        <w:t xml:space="preserve"> </w:t>
      </w:r>
      <w:r>
        <w:t xml:space="preserve">transcends language. It preserves heritage, enables mutual respect, and ensures that every visitor’s journey becomes a meaningful dialogue between cultures. The city’s very soul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Kyoto</dc:title>
  <dc:creator/>
  <dc:language>en</dc:language>
  <cp:keywords/>
  <dcterms:created xsi:type="dcterms:W3CDTF">2026-04-30T23:36:29Z</dcterms:created>
  <dcterms:modified xsi:type="dcterms:W3CDTF">2026-04-30T23:36:29Z</dcterms:modified>
</cp:coreProperties>
</file>

<file path=docProps/custom.xml><?xml version="1.0" encoding="utf-8"?>
<Properties xmlns="http://schemas.openxmlformats.org/officeDocument/2006/custom-properties" xmlns:vt="http://schemas.openxmlformats.org/officeDocument/2006/docPropsVTypes"/>
</file>