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Osaka</w:t>
      </w:r>
    </w:p>
    <w:bookmarkStart w:id="25" w:name="Xdba384abeb733740416902408fd350a69b9c543"/>
    <w:p>
      <w:pPr>
        <w:pStyle w:val="Heading1"/>
      </w:pPr>
      <w:r>
        <w:t xml:space="preserve">Dissertation on the Indispensable Function of Translator Interpreters in Japan Osaka's Global Integration</w:t>
      </w:r>
    </w:p>
    <w:p>
      <w:pPr>
        <w:pStyle w:val="FirstParagraph"/>
      </w:pPr>
      <w:r>
        <w:rPr>
          <w:iCs/>
          <w:i/>
        </w:rPr>
        <w:t xml:space="preserve">Abstract:</w:t>
      </w:r>
      <w:r>
        <w:t xml:space="preserve"> </w:t>
      </w:r>
      <w:r>
        <w:t xml:space="preserve">This dissertation examines the evolving role and significance of the</w:t>
      </w:r>
      <w:r>
        <w:t xml:space="preserve"> </w:t>
      </w:r>
      <w:r>
        <w:rPr>
          <w:bCs/>
          <w:b/>
        </w:rPr>
        <w:t xml:space="preserve">Translator Interpreter</w:t>
      </w:r>
      <w:r>
        <w:t xml:space="preserve"> </w:t>
      </w:r>
      <w:r>
        <w:t xml:space="preserve">profession within the dynamic economic and cultural landscape of</w:t>
      </w:r>
      <w:r>
        <w:t xml:space="preserve"> </w:t>
      </w:r>
      <w:r>
        <w:rPr>
          <w:bCs/>
          <w:b/>
        </w:rPr>
        <w:t xml:space="preserve">Japan Osaka</w:t>
      </w:r>
      <w:r>
        <w:t xml:space="preserve">. As a pivotal hub for international trade, tourism, and innovation in Japan, Osaka demands highly specialized language services. This study analyzes how adept</w:t>
      </w:r>
      <w:r>
        <w:t xml:space="preserve"> </w:t>
      </w:r>
      <w:r>
        <w:rPr>
          <w:bCs/>
          <w:b/>
        </w:rPr>
        <w:t xml:space="preserve">Translator Interpreter</w:t>
      </w:r>
      <w:r>
        <w:t xml:space="preserve">s facilitate seamless cross-cultural communication, bridge linguistic gaps between Japanese (particularly Osaka-ben dialect nuances) and global languages (English, Chinese, Korean), and contribute to Osaka's position as a leading international city. The research underscores that effective</w:t>
      </w:r>
      <w:r>
        <w:t xml:space="preserve"> </w:t>
      </w:r>
      <w:r>
        <w:rPr>
          <w:bCs/>
          <w:b/>
        </w:rPr>
        <w:t xml:space="preserve">Translator Interpreter</w:t>
      </w:r>
      <w:r>
        <w:t xml:space="preserve"> </w:t>
      </w:r>
      <w:r>
        <w:t xml:space="preserve">services are not merely supportive but fundamental to Osaka's economic vitality and cultural exchange initiatives, making this field central to any comprehensive understanding of</w:t>
      </w:r>
      <w:r>
        <w:t xml:space="preserve"> </w:t>
      </w:r>
      <w:r>
        <w:rPr>
          <w:bCs/>
          <w:b/>
        </w:rPr>
        <w:t xml:space="preserve">Japan Osaka</w:t>
      </w:r>
      <w:r>
        <w:t xml:space="preserve">'s global engagement.</w:t>
      </w:r>
    </w:p>
    <w:bookmarkStart w:id="20" w:name="Xdc6580b003708aca89cf72ea1be7b35a6cf99ea"/>
    <w:p>
      <w:pPr>
        <w:pStyle w:val="Heading2"/>
      </w:pPr>
      <w:r>
        <w:t xml:space="preserve">Introduction: The Imperative of Language Mediation in Modern Osaka</w:t>
      </w:r>
    </w:p>
    <w:p>
      <w:pPr>
        <w:pStyle w:val="FirstParagraph"/>
      </w:pPr>
      <w:r>
        <w:t xml:space="preserve">The city of</w:t>
      </w:r>
      <w:r>
        <w:t xml:space="preserve"> </w:t>
      </w:r>
      <w:r>
        <w:rPr>
          <w:bCs/>
          <w:b/>
        </w:rPr>
        <w:t xml:space="preserve">Japan Osaka</w:t>
      </w:r>
      <w:r>
        <w:t xml:space="preserve">, a historic center of commerce and culture located on Honshu Island, has transformed into a sophisticated international metropolis. As the economic powerhouse of the Kansai region and home to major corporations like Panasonic, Sharp, and Kansai Electric Power Company, Osaka attracts significant foreign investment and tourism. However, effective communication across language barriers is paramount. This dissertation posits that skilled</w:t>
      </w:r>
      <w:r>
        <w:t xml:space="preserve"> </w:t>
      </w:r>
      <w:r>
        <w:rPr>
          <w:bCs/>
          <w:b/>
        </w:rPr>
        <w:t xml:space="preserve">Translator Interpreter</w:t>
      </w:r>
      <w:r>
        <w:t xml:space="preserve">s are the indispensable conduits enabling this global interaction. While often conflated in casual discourse, the distinct roles of translators (handling written text) and interpreters (facilitating spoken dialogue) are both critically required within Osaka's diverse settings – from high-stakes business negotiations at the Osaka Stock Exchange to navigating cultural nuances in Dotonbori tourist districts. This</w:t>
      </w:r>
      <w:r>
        <w:t xml:space="preserve"> </w:t>
      </w:r>
      <w:r>
        <w:rPr>
          <w:bCs/>
          <w:b/>
        </w:rPr>
        <w:t xml:space="preserve">Dissertation</w:t>
      </w:r>
      <w:r>
        <w:t xml:space="preserve"> </w:t>
      </w:r>
      <w:r>
        <w:t xml:space="preserve">focuses on the integrated, specialized function of the modern</w:t>
      </w:r>
      <w:r>
        <w:t xml:space="preserve"> </w:t>
      </w:r>
      <w:r>
        <w:rPr>
          <w:bCs/>
          <w:b/>
        </w:rPr>
        <w:t xml:space="preserve">Translator Interpreter</w:t>
      </w:r>
      <w:r>
        <w:t xml:space="preserve">, particularly within the unique context of</w:t>
      </w:r>
      <w:r>
        <w:t xml:space="preserve"> </w:t>
      </w:r>
      <w:r>
        <w:rPr>
          <w:bCs/>
          <w:b/>
        </w:rPr>
        <w:t xml:space="preserve">Japan Osaka</w:t>
      </w:r>
      <w:r>
        <w:t xml:space="preserve">.</w:t>
      </w:r>
    </w:p>
    <w:bookmarkEnd w:id="20"/>
    <w:bookmarkStart w:id="21" w:name="X02ae708762eb3881022c67ed1b7bebdd88e138b"/>
    <w:p>
      <w:pPr>
        <w:pStyle w:val="Heading2"/>
      </w:pPr>
      <w:r>
        <w:t xml:space="preserve">The Unique Linguistic Landscape of Japan Osaka: A Challenge for Translator Interpreters</w:t>
      </w:r>
    </w:p>
    <w:p>
      <w:pPr>
        <w:pStyle w:val="FirstParagraph"/>
      </w:pPr>
      <w:r>
        <w:rPr>
          <w:bCs/>
          <w:b/>
        </w:rPr>
        <w:t xml:space="preserve">Japan Osaka</w:t>
      </w:r>
      <w:r>
        <w:t xml:space="preserve">'s linguistic environment presents specific challenges demanding specialized expertise from the</w:t>
      </w:r>
      <w:r>
        <w:t xml:space="preserve"> </w:t>
      </w:r>
      <w:r>
        <w:rPr>
          <w:bCs/>
          <w:b/>
        </w:rPr>
        <w:t xml:space="preserve">Translator Interpreter</w:t>
      </w:r>
      <w:r>
        <w:t xml:space="preserve">. Beyond standard Japanese (Hyōjungo), the prevalent local dialect,</w:t>
      </w:r>
      <w:r>
        <w:t xml:space="preserve"> </w:t>
      </w:r>
      <w:r>
        <w:rPr>
          <w:iCs/>
          <w:i/>
        </w:rPr>
        <w:t xml:space="preserve">Osaka-ben</w:t>
      </w:r>
      <w:r>
        <w:t xml:space="preserve">, features distinct vocabulary, pronunciation (e.g., "yappari" for "after all"), and grammatical structures. A proficient</w:t>
      </w:r>
      <w:r>
        <w:t xml:space="preserve"> </w:t>
      </w:r>
      <w:r>
        <w:rPr>
          <w:bCs/>
          <w:b/>
        </w:rPr>
        <w:t xml:space="preserve">Translator Interpreter</w:t>
      </w:r>
      <w:r>
        <w:t xml:space="preserve"> </w:t>
      </w:r>
      <w:r>
        <w:t xml:space="preserve">must possess not only fluency in Japanese but deep cultural understanding of Osaka's colloquialisms to avoid miscommunication in business or service sectors. For instance, a literal translation of an Osaka-ben phrase might be perceived as rude or confusing by foreigners, potentially damaging client relationships. Furthermore, Osaka's vibrant international community – including large expatriate populations and significant Chinese and Southeast Asian visitor numbers – necessitates multilingual</w:t>
      </w:r>
      <w:r>
        <w:t xml:space="preserve"> </w:t>
      </w:r>
      <w:r>
        <w:rPr>
          <w:bCs/>
          <w:b/>
        </w:rPr>
        <w:t xml:space="preserve">Translator Interpreter</w:t>
      </w:r>
      <w:r>
        <w:t xml:space="preserve"> </w:t>
      </w:r>
      <w:r>
        <w:t xml:space="preserve">services beyond just English. The ability of the</w:t>
      </w:r>
      <w:r>
        <w:t xml:space="preserve"> </w:t>
      </w:r>
      <w:r>
        <w:rPr>
          <w:bCs/>
          <w:b/>
        </w:rPr>
        <w:t xml:space="preserve">Translator Interpreter</w:t>
      </w:r>
      <w:r>
        <w:t xml:space="preserve"> </w:t>
      </w:r>
      <w:r>
        <w:t xml:space="preserve">to accurately convey both linguistic meaning and underlying cultural intent is non-negotiable for success in Osaka's market.</w:t>
      </w:r>
    </w:p>
    <w:bookmarkEnd w:id="21"/>
    <w:bookmarkStart w:id="22" w:name="X6073f3c56bae6276ea2769aa91aa6a90c7ede4c"/>
    <w:p>
      <w:pPr>
        <w:pStyle w:val="Heading2"/>
      </w:pPr>
      <w:r>
        <w:t xml:space="preserve">Economic and Cultural Impact: How Translator Interpreters Drive Osaka's Global Presence</w:t>
      </w:r>
    </w:p>
    <w:p>
      <w:pPr>
        <w:pStyle w:val="FirstParagraph"/>
      </w:pPr>
      <w:r>
        <w:t xml:space="preserve">The contributions of the competent</w:t>
      </w:r>
      <w:r>
        <w:t xml:space="preserve"> </w:t>
      </w:r>
      <w:r>
        <w:rPr>
          <w:bCs/>
          <w:b/>
        </w:rPr>
        <w:t xml:space="preserve">Translator Interpreter</w:t>
      </w:r>
      <w:r>
        <w:t xml:space="preserve"> </w:t>
      </w:r>
      <w:r>
        <w:t xml:space="preserve">extend far beyond simple language conversion; they directly impact Osaka's economic performance and cultural diplomacy. In business, an effective interpreter during a negotiation between a German manufacturing firm and an Osaka-based supplier (e.g., in the automotive or electronics sector) ensures clarity on technical specifications, contractual terms, and implicit business customs – preventing costly misunderstandings that could derail partnerships. For tourism – a cornerstone of Osaka's economy (especially with the influx from China, South Korea, and ASEAN nations),</w:t>
      </w:r>
      <w:r>
        <w:t xml:space="preserve"> </w:t>
      </w:r>
      <w:r>
        <w:rPr>
          <w:bCs/>
          <w:b/>
        </w:rPr>
        <w:t xml:space="preserve">Translator Interpreter</w:t>
      </w:r>
      <w:r>
        <w:t xml:space="preserve">s are vital in hospitality sectors like hotels in Namba or restaurants along the Riverwalk. They transform tourist experiences by enabling genuine connection beyond basic menus and directions. Moreover, for cultural institutions like the Osaka Museum of Housing and Living or Kansai International Airport's multilingual services, the</w:t>
      </w:r>
      <w:r>
        <w:t xml:space="preserve"> </w:t>
      </w:r>
      <w:r>
        <w:rPr>
          <w:bCs/>
          <w:b/>
        </w:rPr>
        <w:t xml:space="preserve">Translator Interpreter</w:t>
      </w:r>
      <w:r>
        <w:t xml:space="preserve"> </w:t>
      </w:r>
      <w:r>
        <w:t xml:space="preserve">is key to making Osaka's rich heritage accessible globally. This dissertation argues that investment in high-quality</w:t>
      </w:r>
      <w:r>
        <w:t xml:space="preserve"> </w:t>
      </w:r>
      <w:r>
        <w:rPr>
          <w:bCs/>
          <w:b/>
        </w:rPr>
        <w:t xml:space="preserve">Translator Interpreter</w:t>
      </w:r>
      <w:r>
        <w:t xml:space="preserve"> </w:t>
      </w:r>
      <w:r>
        <w:t xml:space="preserve">services is a strategic economic imperative for</w:t>
      </w:r>
      <w:r>
        <w:t xml:space="preserve"> </w:t>
      </w:r>
      <w:r>
        <w:rPr>
          <w:bCs/>
          <w:b/>
        </w:rPr>
        <w:t xml:space="preserve">Japan Osaka</w:t>
      </w:r>
      <w:r>
        <w:t xml:space="preserve">.</w:t>
      </w:r>
    </w:p>
    <w:bookmarkEnd w:id="22"/>
    <w:bookmarkStart w:id="23" w:name="X598cf902d97f61d8f45eb54b019bc897565367b"/>
    <w:p>
      <w:pPr>
        <w:pStyle w:val="Heading2"/>
      </w:pPr>
      <w:r>
        <w:t xml:space="preserve">Educational Gaps and Professional Development in Japan Osaka</w:t>
      </w:r>
    </w:p>
    <w:p>
      <w:pPr>
        <w:pStyle w:val="FirstParagraph"/>
      </w:pPr>
      <w:r>
        <w:t xml:space="preserve">Despite the critical need, this dissertation identifies significant gaps in the professional development ecosystem for</w:t>
      </w:r>
      <w:r>
        <w:t xml:space="preserve"> </w:t>
      </w:r>
      <w:r>
        <w:rPr>
          <w:bCs/>
          <w:b/>
        </w:rPr>
        <w:t xml:space="preserve">Translator Interpreters</w:t>
      </w:r>
      <w:r>
        <w:t xml:space="preserve"> </w:t>
      </w:r>
      <w:r>
        <w:t xml:space="preserve">within</w:t>
      </w:r>
      <w:r>
        <w:t xml:space="preserve"> </w:t>
      </w:r>
      <w:r>
        <w:rPr>
          <w:bCs/>
          <w:b/>
        </w:rPr>
        <w:t xml:space="preserve">Japan Osaka</w:t>
      </w:r>
      <w:r>
        <w:t xml:space="preserve">. While universities like Osaka University offer translation studies, there is often a disconnect between academic curricula and the specific demands of Osaka's market – particularly regarding regional dialects and industry-specific jargon (e.g., logistics, food science). The</w:t>
      </w:r>
      <w:r>
        <w:t xml:space="preserve"> </w:t>
      </w:r>
      <w:r>
        <w:rPr>
          <w:bCs/>
          <w:b/>
        </w:rPr>
        <w:t xml:space="preserve">Dissertation</w:t>
      </w:r>
      <w:r>
        <w:t xml:space="preserve"> </w:t>
      </w:r>
      <w:r>
        <w:t xml:space="preserve">recommends enhanced industry-academia collaboration. Local chambers of commerce (like the Osaka Chamber of Commerce &amp; Industry) could partner with language schools to develop specialized training modules focusing on Osaka-ben, regional business etiquette, and sectors like MICE (Meetings, Incentives, Conferences, Exhibitions) where</w:t>
      </w:r>
      <w:r>
        <w:t xml:space="preserve"> </w:t>
      </w:r>
      <w:r>
        <w:rPr>
          <w:bCs/>
          <w:b/>
        </w:rPr>
        <w:t xml:space="preserve">Translator Interpreter</w:t>
      </w:r>
      <w:r>
        <w:t xml:space="preserve"> </w:t>
      </w:r>
      <w:r>
        <w:t xml:space="preserve">demand is surging. Continuous professional development tailored to the evolving needs of</w:t>
      </w:r>
      <w:r>
        <w:t xml:space="preserve"> </w:t>
      </w:r>
      <w:r>
        <w:rPr>
          <w:bCs/>
          <w:b/>
        </w:rPr>
        <w:t xml:space="preserve">Japan Osaka</w:t>
      </w:r>
      <w:r>
        <w:t xml:space="preserve">'s global engagement is essential for the future competitiveness of its</w:t>
      </w:r>
      <w:r>
        <w:t xml:space="preserve"> </w:t>
      </w:r>
      <w:r>
        <w:rPr>
          <w:bCs/>
          <w:b/>
        </w:rPr>
        <w:t xml:space="preserve">Translator Interpreter</w:t>
      </w:r>
      <w:r>
        <w:t xml:space="preserve">s.</w:t>
      </w:r>
    </w:p>
    <w:bookmarkEnd w:id="23"/>
    <w:bookmarkStart w:id="24" w:name="X0c076bda1903d6964b3683f6a1267006da5dd4f"/>
    <w:p>
      <w:pPr>
        <w:pStyle w:val="Heading2"/>
      </w:pPr>
      <w:r>
        <w:t xml:space="preserve">Conclusion: The Translator Interpreter as a Strategic Asset for Japan Osaka</w:t>
      </w:r>
    </w:p>
    <w:p>
      <w:pPr>
        <w:pStyle w:val="FirstParagraph"/>
      </w:pPr>
      <w:r>
        <w:t xml:space="preserve">This dissertation conclusively demonstrates that the role of the</w:t>
      </w:r>
      <w:r>
        <w:t xml:space="preserve"> </w:t>
      </w:r>
      <w:r>
        <w:rPr>
          <w:bCs/>
          <w:b/>
        </w:rPr>
        <w:t xml:space="preserve">Translator Interpreter</w:t>
      </w:r>
      <w:r>
        <w:t xml:space="preserve"> </w:t>
      </w:r>
      <w:r>
        <w:t xml:space="preserve">is far more than an ancillary service in the context of</w:t>
      </w:r>
      <w:r>
        <w:t xml:space="preserve"> </w:t>
      </w:r>
      <w:r>
        <w:rPr>
          <w:bCs/>
          <w:b/>
        </w:rPr>
        <w:t xml:space="preserve">Japan Osaka</w:t>
      </w:r>
      <w:r>
        <w:t xml:space="preserve">. It is a strategic economic and cultural asset fundamental to Osaka's identity as a forward-looking international city. The unique linguistic tapestry of Osaka-ben, combined with its status as a major global business and tourism destination, creates a high-stakes environment where errors by an inadequate</w:t>
      </w:r>
      <w:r>
        <w:t xml:space="preserve"> </w:t>
      </w:r>
      <w:r>
        <w:rPr>
          <w:bCs/>
          <w:b/>
        </w:rPr>
        <w:t xml:space="preserve">Translator Interpreter</w:t>
      </w:r>
      <w:r>
        <w:t xml:space="preserve"> </w:t>
      </w:r>
      <w:r>
        <w:t xml:space="preserve">can have tangible negative consequences. Investing in the recruitment, training, and recognition of highly skilled</w:t>
      </w:r>
      <w:r>
        <w:t xml:space="preserve"> </w:t>
      </w:r>
      <w:r>
        <w:rPr>
          <w:bCs/>
          <w:b/>
        </w:rPr>
        <w:t xml:space="preserve">Translator Interpreter</w:t>
      </w:r>
      <w:r>
        <w:t xml:space="preserve">s is not merely beneficial; it is critical for sustaining Osaka's growth trajectory as a leader within</w:t>
      </w:r>
      <w:r>
        <w:t xml:space="preserve"> </w:t>
      </w:r>
      <w:r>
        <w:rPr>
          <w:bCs/>
          <w:b/>
        </w:rPr>
        <w:t xml:space="preserve">Japan Osaka</w:t>
      </w:r>
      <w:r>
        <w:t xml:space="preserve">'s dynamic economic ecosystem and for fostering genuine cross-cultural understanding. Future research should focus on quantifying the direct economic impact of premium</w:t>
      </w:r>
      <w:r>
        <w:t xml:space="preserve"> </w:t>
      </w:r>
      <w:r>
        <w:rPr>
          <w:bCs/>
          <w:b/>
        </w:rPr>
        <w:t xml:space="preserve">Translator Interpreter</w:t>
      </w:r>
      <w:r>
        <w:t xml:space="preserve"> </w:t>
      </w:r>
      <w:r>
        <w:t xml:space="preserve">services on foreign investment attraction in Osaka, solidifying their indispensable role within this vibrant city's global narrative.</w:t>
      </w:r>
    </w:p>
    <w:p>
      <w:pPr>
        <w:pStyle w:val="BodyText"/>
      </w:pPr>
      <w:r>
        <w:rPr>
          <w:iCs/>
          <w:i/>
        </w:rPr>
        <w:t xml:space="preserve">This dissertation was written to fulfill academic requirements and highlights the paramount importance of the Translator Interpreter profession specifically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Osaka</dc:title>
  <dc:creator/>
  <dc:language>en</dc:language>
  <cp:keywords/>
  <dcterms:created xsi:type="dcterms:W3CDTF">2026-07-14T04:20:43Z</dcterms:created>
  <dcterms:modified xsi:type="dcterms:W3CDTF">2026-07-14T04:20:43Z</dcterms:modified>
</cp:coreProperties>
</file>

<file path=docProps/custom.xml><?xml version="1.0" encoding="utf-8"?>
<Properties xmlns="http://schemas.openxmlformats.org/officeDocument/2006/custom-properties" xmlns:vt="http://schemas.openxmlformats.org/officeDocument/2006/docPropsVTypes"/>
</file>