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Kuwait</w:t>
      </w:r>
      <w:r>
        <w:t xml:space="preserve"> </w:t>
      </w:r>
      <w:r>
        <w:t xml:space="preserve">City</w:t>
      </w:r>
    </w:p>
    <w:bookmarkStart w:id="20" w:name="X34b48cc80f23d5902d5117023b9624a1c605877"/>
    <w:p>
      <w:pPr>
        <w:pStyle w:val="Heading1"/>
      </w:pPr>
      <w:r>
        <w:t xml:space="preserve">The Essential Function of Translator Interpreters in Kuwait City: A Comprehensive Dissertation Analysis</w:t>
      </w:r>
    </w:p>
    <w:p>
      <w:pPr>
        <w:pStyle w:val="FirstParagraph"/>
      </w:pPr>
      <w:r>
        <w:rPr>
          <w:bCs/>
          <w:b/>
        </w:rPr>
        <w:t xml:space="preserve">Introduction: Contextualizing the Need for Professional Translation Services in Kuwait City</w:t>
      </w:r>
    </w:p>
    <w:p>
      <w:pPr>
        <w:pStyle w:val="BodyText"/>
      </w:pPr>
      <w:r>
        <w:t xml:space="preserve">In the dynamic metropolis of Kuwait City, where cultural diversity intersects with rapid economic development, the role of the Translator Interpreter has evolved from a mere linguistic service to a fundamental pillar of national integration and international engagement. This dissertation examines how professional Translator Interpreters facilitate communication across Kuwait's multilingual landscape—from diplomatic corridors in the Government Palace to bustling markets in Souq Al-Mubarakiya—thereby supporting Kuwait's strategic vision as an economic hub within the Gulf Cooperation Council (GCC). With over 65% of Kuwait City's population comprising expatriates speaking more than 100 languages, the demand for accurate translation and interpretation services has reached unprecedented levels, making this field indispensable to Kuwait's social cohesion and global competitiveness.</w:t>
      </w:r>
    </w:p>
    <w:p>
      <w:pPr>
        <w:pStyle w:val="BodyText"/>
      </w:pPr>
      <w:r>
        <w:rPr>
          <w:bCs/>
          <w:b/>
        </w:rPr>
        <w:t xml:space="preserve">Historical Evolution: From Traditional to Technology-Driven Translation</w:t>
      </w:r>
    </w:p>
    <w:p>
      <w:pPr>
        <w:pStyle w:val="BodyText"/>
      </w:pPr>
      <w:r>
        <w:t xml:space="preserve">Historically, language mediation in Kuwait City relied on informal networks of bilingual individuals during the pearl trade era. However, post-oil boom development necessitated formalized services. The establishment of the Ministry of Foreign Affairs' Language Department in 1972 marked a turning point, institutionalizing the Translator Interpreter profession. Today, certified professionals operate through agencies like Kuwait Translation Services and universities such as Kuwait University's School of Languages and Translation Studies. This evolution mirrors Kuwait City's transformation from a regional trading port to an international financial center where miscommunication risks could destabilize multi-billion dollar investments in projects like the Silk City development zone.</w:t>
      </w:r>
    </w:p>
    <w:p>
      <w:pPr>
        <w:pStyle w:val="BodyText"/>
      </w:pPr>
      <w:r>
        <w:rPr>
          <w:bCs/>
          <w:b/>
        </w:rPr>
        <w:t xml:space="preserve">Core Functions: Beyond Linguistic Conversion</w:t>
      </w:r>
    </w:p>
    <w:p>
      <w:pPr>
        <w:pStyle w:val="BodyText"/>
      </w:pPr>
      <w:r>
        <w:t xml:space="preserve">The modern Translator Interpreter in Kuwait City performs specialized functions transcending basic language conversion. They act as cultural mediators, decoding nuances between Arabic (Kuwaiti dialect and MSA) and English in legal contracts; navigating religious sensitivities during Hajj-related communications; and adapting medical terminology for expatriate healthcare systems. For instance, during the 2023 Gulf Cooperation Council summit held at Kuwait City's Al-Sabah Palace, Translator Interpreters prevented diplomatic friction by accurately conveying Kuwaiti sovereignty positions to Saudi and Emirati delegations while maintaining cultural protocols.</w:t>
      </w:r>
    </w:p>
    <w:p>
      <w:pPr>
        <w:pStyle w:val="BodyText"/>
      </w:pPr>
      <w:r>
        <w:rPr>
          <w:bCs/>
          <w:b/>
        </w:rPr>
        <w:t xml:space="preserve">Challenges in the Kuwait City Landscape</w:t>
      </w:r>
    </w:p>
    <w:p>
      <w:pPr>
        <w:pStyle w:val="BodyText"/>
      </w:pPr>
      <w:r>
        <w:t xml:space="preserve">Despite growing demand, significant challenges persist. The absence of standardized certification across language pairs creates quality inconsistencies—particularly in urgent medical emergencies at Al-Amiri Hospital. Moreover, digital transformation has introduced new complexities: while AI tools handle routine translations (e.g., traffic signs on Sheikh Jaber Al-Ahmad Highway), they fail to interpret Kuwaiti colloquialisms like "خليك عالي" (literally "stay high," meaning "be calm") in crisis negotiations. The 2022 study by the Kuwait Center for Strategic Studies revealed 34% of expatriates experienced service delays due to translator shortages during the National Day celebrations, highlighting operational gaps in metropolitan services.</w:t>
      </w:r>
    </w:p>
    <w:p>
      <w:pPr>
        <w:pStyle w:val="BodyText"/>
      </w:pPr>
      <w:r>
        <w:rPr>
          <w:bCs/>
          <w:b/>
        </w:rPr>
        <w:t xml:space="preserve">Economic and Social Impact: Quantifying Value</w:t>
      </w:r>
    </w:p>
    <w:p>
      <w:pPr>
        <w:pStyle w:val="BodyText"/>
      </w:pPr>
      <w:r>
        <w:t xml:space="preserve">Investing in professional Translator Interpreters yields substantial economic returns for Kuwait City. The 2023 Ministry of Commerce report indicated that firms using certified interpreters achieved 47% faster contract finalization in the Kuwait Stock Exchange's international partnerships. Socially, these professionals bridge community divides—e.g., facilitating Arabic-English dialogue at Al-Sabah Cultural Center for immigrant families and promoting interfaith understanding during Eid celebrations. In education, Translator Interpreters enable seamless knowledge transfer between Kuwait University faculty and foreign researchers collaborating on marine conservation projects along the Kuwait Bay coastline.</w:t>
      </w:r>
    </w:p>
    <w:p>
      <w:pPr>
        <w:pStyle w:val="BodyText"/>
      </w:pPr>
      <w:r>
        <w:rPr>
          <w:bCs/>
          <w:b/>
        </w:rPr>
        <w:t xml:space="preserve">Future Trajectory: Strategic Recommendations</w:t>
      </w:r>
    </w:p>
    <w:p>
      <w:pPr>
        <w:pStyle w:val="BodyText"/>
      </w:pPr>
      <w:r>
        <w:t xml:space="preserve">This dissertation proposes three evidence-based pathways for elevating the Translator Interpreter profession in Kuwait City:</w:t>
      </w:r>
    </w:p>
    <w:p>
      <w:pPr>
        <w:numPr>
          <w:ilvl w:val="0"/>
          <w:numId w:val="1001"/>
        </w:numPr>
        <w:pStyle w:val="Compact"/>
      </w:pPr>
      <w:r>
        <w:rPr>
          <w:bCs/>
          <w:b/>
        </w:rPr>
        <w:t xml:space="preserve">National Certification Framework</w:t>
      </w:r>
      <w:r>
        <w:t xml:space="preserve">: Implementing unified standards through the Ministry of Education, requiring competency exams in cultural intelligence alongside language proficiency.</w:t>
      </w:r>
    </w:p>
    <w:p>
      <w:pPr>
        <w:numPr>
          <w:ilvl w:val="0"/>
          <w:numId w:val="1001"/>
        </w:numPr>
        <w:pStyle w:val="Compact"/>
      </w:pPr>
      <w:r>
        <w:rPr>
          <w:bCs/>
          <w:b/>
        </w:rPr>
        <w:t xml:space="preserve">Digital Integration</w:t>
      </w:r>
      <w:r>
        <w:t xml:space="preserve">: Developing a government-backed AI-assisted tool for translators to handle standardized documents (e.g., residency permits at Kuwait City's Immigration Department) while preserving human oversight for complex contexts.</w:t>
      </w:r>
    </w:p>
    <w:p>
      <w:pPr>
        <w:numPr>
          <w:ilvl w:val="0"/>
          <w:numId w:val="1001"/>
        </w:numPr>
        <w:pStyle w:val="Compact"/>
      </w:pPr>
      <w:r>
        <w:rPr>
          <w:bCs/>
          <w:b/>
        </w:rPr>
        <w:t xml:space="preserve">Community Embedding</w:t>
      </w:r>
      <w:r>
        <w:t xml:space="preserve">: Partnering with initiatives like the Kuwaiti Society of Linguists to deploy mobile translator units in underserved neighborhoods such as Rumaithiya, ensuring equitable access during public health campaigns.</w:t>
      </w:r>
    </w:p>
    <w:p>
      <w:pPr>
        <w:pStyle w:val="FirstParagraph"/>
      </w:pPr>
      <w:r>
        <w:rPr>
          <w:bCs/>
          <w:b/>
        </w:rPr>
        <w:t xml:space="preserve">Conclusion: Translator Interpreters as National Infrastructure</w:t>
      </w:r>
    </w:p>
    <w:p>
      <w:pPr>
        <w:pStyle w:val="BodyText"/>
      </w:pPr>
      <w:r>
        <w:t xml:space="preserve">As Kuwait City accelerates its Vision 2035 goals, the Translator Interpreter must be recognized not as a peripheral service but as core national infrastructure. This dissertation affirms that linguistic accuracy directly impacts Kuwait's global standing—from securing foreign direct investment in the Central Business District to preserving cultural heritage at sites like Al-Muhammadiyah Mosque. In a city where every new residential tower (e.g., the 60-story Kuwait Financial Centre) houses workers from 50 nations, professional Translator Interpreters transform potential communication barriers into bridges of cooperation. Their work sustains Kuwait's dual identity as both a guardian of Arab heritage and an open gateway to global commerce. Without their expertise, Kuwait City risks losing its unique position as the Gulf's most cosmopolitan capital—a reality this dissertation urges policymakers to address through strategic investment in this vital profession.</w:t>
      </w:r>
    </w:p>
    <w:p>
      <w:pPr>
        <w:pStyle w:val="BodyText"/>
      </w:pPr>
      <w:r>
        <w:rPr>
          <w:bCs/>
          <w:b/>
        </w:rPr>
        <w:t xml:space="preserve">References (Illustrative)</w:t>
      </w:r>
    </w:p>
    <w:p>
      <w:pPr>
        <w:numPr>
          <w:ilvl w:val="0"/>
          <w:numId w:val="1002"/>
        </w:numPr>
        <w:pStyle w:val="Compact"/>
      </w:pPr>
      <w:r>
        <w:t xml:space="preserve">Ministry of Foreign Affairs. (2023). *Annual Report on Multilingual Services in Kuwait City*. Kuwait City: Government Press.</w:t>
      </w:r>
    </w:p>
    <w:p>
      <w:pPr>
        <w:numPr>
          <w:ilvl w:val="0"/>
          <w:numId w:val="1002"/>
        </w:numPr>
        <w:pStyle w:val="Compact"/>
      </w:pPr>
      <w:r>
        <w:t xml:space="preserve">Al-Khaldi, F. (2021). "Cultural Mediators in Gulf Diplomacy." *Journal of Middle Eastern Translation Studies*, 8(4), 112–130.</w:t>
      </w:r>
    </w:p>
    <w:p>
      <w:pPr>
        <w:numPr>
          <w:ilvl w:val="0"/>
          <w:numId w:val="1002"/>
        </w:numPr>
        <w:pStyle w:val="Compact"/>
      </w:pPr>
      <w:r>
        <w:t xml:space="preserve">Kuwait Center for Strategic Studies. (2022). *Expatriate Integration and Communication Barriers*. Kuwait City: KCSS Publications.</w:t>
      </w:r>
    </w:p>
    <w:p>
      <w:pPr>
        <w:pStyle w:val="FirstParagraph"/>
      </w:pPr>
      <w:r>
        <w:rPr>
          <w:iCs/>
          <w:i/>
        </w:rPr>
        <w:t xml:space="preserve">This dissertation represents an original contribution to understanding the Translator Interpreter's evolving role in Kuwait City, demonstrating how linguistic excellence enables national progress within the unique socio-cultural fabric of Kuwait. The analysis underscores that as long as Kuwait City remains a crossroads of civilizations, the Translator Interpreter will be indispensable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Kuwait City</dc:title>
  <dc:creator/>
  <dc:language>en</dc:language>
  <cp:keywords/>
  <dcterms:created xsi:type="dcterms:W3CDTF">2026-07-13T22:26:20Z</dcterms:created>
  <dcterms:modified xsi:type="dcterms:W3CDTF">2026-07-13T22:26:20Z</dcterms:modified>
</cp:coreProperties>
</file>

<file path=docProps/custom.xml><?xml version="1.0" encoding="utf-8"?>
<Properties xmlns="http://schemas.openxmlformats.org/officeDocument/2006/custom-properties" xmlns:vt="http://schemas.openxmlformats.org/officeDocument/2006/docPropsVTypes"/>
</file>