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Morocco</w:t>
      </w:r>
      <w:r>
        <w:t xml:space="preserve"> </w:t>
      </w:r>
      <w:r>
        <w:t xml:space="preserve">Casablanca</w:t>
      </w:r>
    </w:p>
    <w:bookmarkStart w:id="26" w:name="Xa30743932bee2920f4d92422485e06c6e820923"/>
    <w:p>
      <w:pPr>
        <w:pStyle w:val="Heading1"/>
      </w:pPr>
      <w:r>
        <w:t xml:space="preserve">Dissertation: The Critical Role of Translator Interpreters in Morocco Casablanca's Multilingual Landscape</w:t>
      </w:r>
    </w:p>
    <w:p>
      <w:pPr>
        <w:pStyle w:val="FirstParagraph"/>
      </w:pPr>
      <w:r>
        <w:rPr>
          <w:bCs/>
          <w:b/>
        </w:rPr>
        <w:t xml:space="preserve">Abstract:</w:t>
      </w:r>
      <w:r>
        <w:t xml:space="preserve"> </w:t>
      </w:r>
      <w:r>
        <w:t xml:space="preserve">This dissertation examines the indispensable function of translator interpreters within the socio-economic fabric of Morocco Casablanca. As Morocco's economic capital and most cosmopolitan city, Casablanca presents a unique linguistic ecosystem demanding specialized translation and interpretation services. This research analyzes the distinct roles of translator interpreters, their challenges in Casablanca's multilingual context, and their impact on business, healthcare, legal systems, and tourism – underscoring why this profession is pivotal for Morocco's integration into the global community through its largest urban hub.</w:t>
      </w:r>
    </w:p>
    <w:bookmarkStart w:id="20" w:name="Xd58a9964b45fc81c23def7a80954e13b05040b5"/>
    <w:p>
      <w:pPr>
        <w:pStyle w:val="Heading2"/>
      </w:pPr>
      <w:r>
        <w:t xml:space="preserve">Introduction: The Multilingual Crossroads of Morocco Casablanca</w:t>
      </w:r>
    </w:p>
    <w:p>
      <w:pPr>
        <w:pStyle w:val="FirstParagraph"/>
      </w:pPr>
      <w:r>
        <w:t xml:space="preserve">Morocco Casablanca stands as a vibrant testament to linguistic diversity, serving as the nation's commercial nerve center and a magnet for international business, tourism, and diplomacy. The city operates within a complex tri-lingual framework: Modern Standard Arabic (official), Moroccan Darija (colloquial Arabic), French (historically dominant in business and administration), and increasingly English (especially in tech and international trade). This linguistic complexity is not merely academic; it is the daily reality for millions of residents, expatriates, tourists, and foreign investors navigating Casablanca's dynamic environment. In this context, the profession of</w:t>
      </w:r>
      <w:r>
        <w:t xml:space="preserve"> </w:t>
      </w:r>
      <w:r>
        <w:rPr>
          <w:iCs/>
          <w:i/>
        </w:rPr>
        <w:t xml:space="preserve">Translator Interpreter</w:t>
      </w:r>
      <w:r>
        <w:t xml:space="preserve"> </w:t>
      </w:r>
      <w:r>
        <w:t xml:space="preserve">transcends simple language conversion. It becomes a critical enabler of communication across cultural and linguistic divides essential for Casablanca's function as Morocco's primary gateway to the world.</w:t>
      </w:r>
    </w:p>
    <w:bookmarkEnd w:id="20"/>
    <w:bookmarkStart w:id="21" w:name="Xcbfaea094f97bc6f1ead3cdff04308bb05b2252"/>
    <w:p>
      <w:pPr>
        <w:pStyle w:val="Heading2"/>
      </w:pPr>
      <w:r>
        <w:t xml:space="preserve">Defining the Distinction: Translator vs. Interpreter in Practice</w:t>
      </w:r>
    </w:p>
    <w:p>
      <w:pPr>
        <w:pStyle w:val="FirstParagraph"/>
      </w:pPr>
      <w:r>
        <w:t xml:space="preserve">A crucial aspect of this dissertation is clarifying the vital distinction between a translator and an interpreter, often conflated but fundamentally different roles within Morocco Casablanca's context. A</w:t>
      </w:r>
      <w:r>
        <w:t xml:space="preserve"> </w:t>
      </w:r>
      <w:r>
        <w:rPr>
          <w:iCs/>
          <w:i/>
        </w:rPr>
        <w:t xml:space="preserve">translator</w:t>
      </w:r>
      <w:r>
        <w:t xml:space="preserve"> </w:t>
      </w:r>
      <w:r>
        <w:t xml:space="preserve">specializes in written communication – rendering documents (legal contracts, medical reports, marketing materials, technical manuals) accurately from one language to another. In Casablanca's bustling corporate sector or government offices handling international agreements, accurate translation is non-negotiable for legal validity and business continuity. Conversely, an</w:t>
      </w:r>
      <w:r>
        <w:t xml:space="preserve"> </w:t>
      </w:r>
      <w:r>
        <w:rPr>
          <w:iCs/>
          <w:i/>
        </w:rPr>
        <w:t xml:space="preserve">interpreter</w:t>
      </w:r>
      <w:r>
        <w:t xml:space="preserve"> </w:t>
      </w:r>
      <w:r>
        <w:t xml:space="preserve">facilitates real-time spoken communication. This includes simultaneous interpretation at major conferences (like those hosted at the Casablanca International Fair), consecutive interpretation in courtrooms (handling cases involving foreign nationals or Berber speakers), medical consultations bridging language gaps between patients and doctors, and on-site translation for tourists navigating the city's attractions. Both roles are indispensable components of the integrated</w:t>
      </w:r>
      <w:r>
        <w:t xml:space="preserve"> </w:t>
      </w:r>
      <w:r>
        <w:rPr>
          <w:iCs/>
          <w:i/>
        </w:rPr>
        <w:t xml:space="preserve">Translator Interpreter</w:t>
      </w:r>
      <w:r>
        <w:t xml:space="preserve"> </w:t>
      </w:r>
      <w:r>
        <w:t xml:space="preserve">profession required in Morocco Casablanca.</w:t>
      </w:r>
    </w:p>
    <w:bookmarkEnd w:id="21"/>
    <w:bookmarkStart w:id="22" w:name="Xd9c76b5ff4e1f597cf4b366d8c791f63e48d102"/>
    <w:p>
      <w:pPr>
        <w:pStyle w:val="Heading2"/>
      </w:pPr>
      <w:r>
        <w:t xml:space="preserve">The Imperative Need: Why Translator Interpreters are Central to Morocco Casablanca</w:t>
      </w:r>
    </w:p>
    <w:p>
      <w:pPr>
        <w:pStyle w:val="FirstParagraph"/>
      </w:pPr>
      <w:r>
        <w:t xml:space="preserve">The demand for skilled translator interpreters in Morocco Casablanca is driven by tangible, daily needs. The city's status as a major destination for foreign investment (especially from France, Spain, and the USA) creates constant pressure for accurate business translation and interpretation during negotiations, contract signing, and project management. The tourism sector – generating billions annually – relies entirely on interpreters to provide seamless experiences in hotels, museums (like the Hassan II Mosque), and shopping districts. Critically within Morocco Casablanca's justice system, the lack of qualified interpreters in court proceedings involving non-Arabic/French speakers has been a documented barrier to fair trials, highlighting a direct societal need. Furthermore, the growing number of international schools and healthcare facilities necessitates professional translation services for patient records (translators) and real-time communication during consultations (interpreters). This pervasive demand underscores that translator interpreters are not optional extras but fundamental infrastructure for Morocco Casablanca's modern operations.</w:t>
      </w:r>
    </w:p>
    <w:bookmarkEnd w:id="22"/>
    <w:bookmarkStart w:id="23" w:name="X72113acad92b6cd63057c00c9f97af5a1df1867"/>
    <w:p>
      <w:pPr>
        <w:pStyle w:val="Heading2"/>
      </w:pPr>
      <w:r>
        <w:t xml:space="preserve">Challenges Facing Translator Interpreters in Morocco Casablanca</w:t>
      </w:r>
    </w:p>
    <w:p>
      <w:pPr>
        <w:pStyle w:val="FirstParagraph"/>
      </w:pPr>
      <w:r>
        <w:t xml:space="preserve">Despite the clear need, translator interpreters in Morocco Casablanca face significant challenges. The primary obstacle is the scarcity of highly qualified professionals, particularly for less common language pairs (e.g., English to Berber dialects like Tashelhit) or specialized fields (legal, medical). Many existing practitioners lack formal accreditation or advanced training specific to the Moroccan context and Casablanca's unique linguistic mix. Ethical dilemmas arise frequently in high-stakes environments like courts or hospitals, requiring interpreters to navigate sensitive cultural nuances without bias. Language standardization is another hurdle; Moroccan Darija varies significantly across neighborhoods, and interpreting it accurately for official purposes requires deep local knowledge often missing from standardized training programs. Furthermore, the profession historically lacks sufficient recognition and competitive remuneration compared to other skilled roles in Morocco Casablanca's economy, hindering talent retention.</w:t>
      </w:r>
    </w:p>
    <w:bookmarkEnd w:id="23"/>
    <w:bookmarkStart w:id="24" w:name="X2e4dff70e668229168b8e81ece7da0f55c393f1"/>
    <w:p>
      <w:pPr>
        <w:pStyle w:val="Heading2"/>
      </w:pPr>
      <w:r>
        <w:t xml:space="preserve">Future Directions: Building Capacity for Morocco Casablanca</w:t>
      </w:r>
    </w:p>
    <w:p>
      <w:pPr>
        <w:pStyle w:val="FirstParagraph"/>
      </w:pPr>
      <w:r>
        <w:t xml:space="preserve">This dissertation argues that investing strategically in translator interpreters is crucial for Morocco's future. Recommendations include expanding accredited university programs focused specifically on translation and interpretation within Moroccan universities (like the University of Hassan II Casablanca), emphasizing local linguistic diversity alongside international languages. Establishing a national certification body for translators and interpreters, recognized by the Moroccan Ministry of Justice and Business Councils in Casablanca, would elevate standards and professional credibility. Fostering partnerships between major corporations (e.g., SMH Group, Maroc Telecom), international organizations (UNDP offices in Casablanca), and language service providers can create practical training pathways. Crucially, integrating translator interpreters more formally into public services – especially healthcare systems like the Casablanca Regional Hospital – would address systemic gaps and enhance social equity. The ultimate goal is not merely to provide language services, but to ensure that Morocco Casablanca functions as a truly inclusive, efficient, and globally competitive hub where communication barriers no longer impede progress.</w:t>
      </w:r>
    </w:p>
    <w:bookmarkEnd w:id="24"/>
    <w:bookmarkStart w:id="25" w:name="X89fe25e653ae8933eda7e8818c60687c2dc07cf"/>
    <w:p>
      <w:pPr>
        <w:pStyle w:val="Heading2"/>
      </w:pPr>
      <w:r>
        <w:t xml:space="preserve">Conclusion: The Translator Interpreter as an Urban Catalyst</w:t>
      </w:r>
    </w:p>
    <w:p>
      <w:pPr>
        <w:pStyle w:val="FirstParagraph"/>
      </w:pPr>
      <w:r>
        <w:t xml:space="preserve">The role of the translator interpreter in Morocco Casablanca is far more than a linguistic service; it is the operational engine enabling dialogue across Morocco's rich cultural tapestry and its engagement with the global community. As this dissertation has demonstrated, whether translating a complex investment agreement for a multinational firm on Boulevard de la Corniche, interpreting medical instructions for an elderly Moroccan Darija speaker in a Casablanca clinic, or facilitating negotiations at the Agdal Exhibition Center, these professionals are fundamental to the city's daily rhythm and future aspirations. The continued development and professionalization of the translator interpreter profession within Morocco Casablanca is not just an academic concern for this dissertation; it is an urgent economic, social, and civic necessity for Morocco's most vital urban center. Their expertise directly shapes the quality of life, business success, and international standing of Morocco Casablanca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Morocco Casablanca</dc:title>
  <dc:creator/>
  <dc:language>en</dc:language>
  <cp:keywords/>
  <dcterms:created xsi:type="dcterms:W3CDTF">2025-12-12T12:25:50Z</dcterms:created>
  <dcterms:modified xsi:type="dcterms:W3CDTF">2025-12-12T12:25:50Z</dcterms:modified>
</cp:coreProperties>
</file>

<file path=docProps/custom.xml><?xml version="1.0" encoding="utf-8"?>
<Properties xmlns="http://schemas.openxmlformats.org/officeDocument/2006/custom-properties" xmlns:vt="http://schemas.openxmlformats.org/officeDocument/2006/docPropsVTypes"/>
</file>