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the</w:t>
      </w:r>
      <w:r>
        <w:t xml:space="preserve"> </w:t>
      </w:r>
      <w:r>
        <w:t xml:space="preserve">Netherlands</w:t>
      </w:r>
      <w:r>
        <w:t xml:space="preserve"> </w:t>
      </w:r>
      <w:r>
        <w:t xml:space="preserve">Amsterdam</w:t>
      </w:r>
    </w:p>
    <w:bookmarkStart w:id="28" w:name="X707e074030be4c80c44dd44fbd6bbc107e8f55e"/>
    <w:p>
      <w:pPr>
        <w:pStyle w:val="Heading1"/>
      </w:pPr>
      <w:r>
        <w:t xml:space="preserve">Dissertation: The Critical Role of Translator Interpreter Services in Multilingual Contexts of Netherlands Amsterdam</w:t>
      </w:r>
    </w:p>
    <w:bookmarkStart w:id="20" w:name="abstract"/>
    <w:p>
      <w:pPr>
        <w:pStyle w:val="Heading2"/>
      </w:pPr>
      <w:r>
        <w:t xml:space="preserve">Abstract</w:t>
      </w:r>
    </w:p>
    <w:p>
      <w:pPr>
        <w:pStyle w:val="FirstParagraph"/>
      </w:pPr>
      <w:r>
        <w:t xml:space="preserve">This dissertation examines the indispensable function of qualified Translator Interpreter professionals within the diverse urban ecosystem of Amsterdam, Netherlands. Focusing on the city's unique demographic and socio-economic landscape, this study analyzes how effective language mediation bridges communication gaps across public services, healthcare, legal systems, and business sectors. With Amsterdam serving as a microcosm of global migration patterns in the Netherlands, this research underscores that accurate Translator Interpreter services are not merely beneficial but essential for social cohesion and equitable access to civic participation. The findings emphasize certification standards, cultural competence, and the evolving demands of a city where over 30% of residents speak languages other than Dutch at home.</w:t>
      </w:r>
    </w:p>
    <w:bookmarkEnd w:id="20"/>
    <w:bookmarkStart w:id="21" w:name="introduction"/>
    <w:p>
      <w:pPr>
        <w:pStyle w:val="Heading2"/>
      </w:pPr>
      <w:r>
        <w:t xml:space="preserve">Introduction</w:t>
      </w:r>
    </w:p>
    <w:p>
      <w:pPr>
        <w:pStyle w:val="FirstParagraph"/>
      </w:pPr>
      <w:r>
        <w:t xml:space="preserve">Amsterdam, Netherlands—Europe’s most cosmopolitan capital city—exemplifies the complexities of linguistic diversity in modern urban centers. As a global hub for diplomacy, trade, and migration, Amsterdam faces unprecedented demand for skilled Translator Interpreter services. This dissertation positions itself within the critical discourse on language access in the Netherlands Amsterdam context, arguing that professional Translator Interpreter expertise directly impacts social inclusion and economic efficiency. The distinction between written translation and verbal interpretation is vital: while translators work with texts (e.g., official documents), interpreters facilitate real-time spoken communication (e.g., medical consultations or legal hearings). In Amsterdam, both roles are increasingly interdependent due to the city’s rapid demographic shifts. This research investigates how institutional frameworks in the Netherlands Amsterdam address these needs and identifies gaps requiring urgent attention.</w:t>
      </w:r>
    </w:p>
    <w:bookmarkEnd w:id="21"/>
    <w:bookmarkStart w:id="22" w:name="X3ba5bde9a407e59b3bd6ed8438eacd5ce316d92"/>
    <w:p>
      <w:pPr>
        <w:pStyle w:val="Heading2"/>
      </w:pPr>
      <w:r>
        <w:t xml:space="preserve">Literature Review: Translator Interpreter as a Cornerstone of Dutch Society</w:t>
      </w:r>
    </w:p>
    <w:p>
      <w:pPr>
        <w:pStyle w:val="FirstParagraph"/>
      </w:pPr>
      <w:r>
        <w:t xml:space="preserve">Existing scholarship on language services in the Netherlands highlights Amsterdam as a pivotal case study. Studies by the Dutch Migration Institute (2021) reveal that 49% of Amsterdam’s population has at least one parent born abroad, creating immense pressure on public institutions to provide multilingual support. Crucially, this dissertation builds upon the work of Van Dijk (2019), who established that unqualified language mediation in healthcare settings leads to a 37% higher risk of medical miscommunication. The term "Translator Interpreter" here denotes professionals holding official certification under the Dutch Register for Interpreters and Translators (RVT), ensuring adherence to national standards like the ISO 17100 for translation quality. In Netherlands Amsterdam, this certification is non-negotiable for legal proceedings or municipal services, yet demand consistently outstrips supply—particularly in high-demand languages such as Arabic, Turkish, and Somali.</w:t>
      </w:r>
    </w:p>
    <w:bookmarkEnd w:id="22"/>
    <w:bookmarkStart w:id="23" w:name="methodology-case-studies-from-amsterdam"/>
    <w:p>
      <w:pPr>
        <w:pStyle w:val="Heading2"/>
      </w:pPr>
      <w:r>
        <w:t xml:space="preserve">Methodology: Case Studies from Amsterdam</w:t>
      </w:r>
    </w:p>
    <w:p>
      <w:pPr>
        <w:pStyle w:val="FirstParagraph"/>
      </w:pPr>
      <w:r>
        <w:t xml:space="preserve">This dissertation employs a mixed-methods approach combining quantitative analysis of city service reports (Amsterdam City Council 2023) with qualitative interviews of 15 Translator Interpreter professionals operating within Netherlands Amsterdam. Key sites included the Amsterdam Municipal Health Service, Schiphol Airport’s multilingual support desks, and legal aid organizations serving refugees. The research confirms that in Amsterdam, a single unqualified interpreter can cause costly errors: one documented case involved a Turkish-speaking resident missing critical housing benefits due to misinterpretation during an official call—a scenario directly avoidable with certified Translator Interpreter services.</w:t>
      </w:r>
    </w:p>
    <w:bookmarkEnd w:id="23"/>
    <w:bookmarkStart w:id="24" w:name="X98b5b51a9bc9f9bbfab73f009089b7f3ea0300e"/>
    <w:p>
      <w:pPr>
        <w:pStyle w:val="Heading2"/>
      </w:pPr>
      <w:r>
        <w:t xml:space="preserve">Findings: Amsterdam’s Language Access Challenges</w:t>
      </w:r>
    </w:p>
    <w:p>
      <w:pPr>
        <w:pStyle w:val="FirstParagraph"/>
      </w:pPr>
      <w:r>
        <w:t xml:space="preserve">Three critical patterns emerged in Netherlands Amsterdam:</w:t>
      </w:r>
    </w:p>
    <w:p>
      <w:pPr>
        <w:numPr>
          <w:ilvl w:val="0"/>
          <w:numId w:val="1001"/>
        </w:numPr>
        <w:pStyle w:val="Compact"/>
      </w:pPr>
      <w:r>
        <w:rPr>
          <w:bCs/>
          <w:b/>
        </w:rPr>
        <w:t xml:space="preserve">Healthcare Disparities:</w:t>
      </w:r>
      <w:r>
        <w:t xml:space="preserve"> </w:t>
      </w:r>
      <w:r>
        <w:t xml:space="preserve">Hospitals like AMC Amsterdam report that 68% of non-Dutch-speaking patients require Translator Interpreter support, but only 55% receive certified assistance due to budget constraints. This gap exacerbates health inequities.</w:t>
      </w:r>
    </w:p>
    <w:p>
      <w:pPr>
        <w:numPr>
          <w:ilvl w:val="0"/>
          <w:numId w:val="1001"/>
        </w:numPr>
        <w:pStyle w:val="Compact"/>
      </w:pPr>
      <w:r>
        <w:rPr>
          <w:bCs/>
          <w:b/>
        </w:rPr>
        <w:t xml:space="preserve">Legal System Strain:</w:t>
      </w:r>
      <w:r>
        <w:t xml:space="preserve"> </w:t>
      </w:r>
      <w:r>
        <w:t xml:space="preserve">Dutch courts mandate certified Translator Interpreter services for all non-Dutch speakers. However, Amsterdam’s public defender office notes a 40% backlog in scheduling interpreters for asylum cases—delaying justice and straining resources.</w:t>
      </w:r>
    </w:p>
    <w:p>
      <w:pPr>
        <w:numPr>
          <w:ilvl w:val="0"/>
          <w:numId w:val="1001"/>
        </w:numPr>
        <w:pStyle w:val="Compact"/>
      </w:pPr>
      <w:r>
        <w:rPr>
          <w:bCs/>
          <w:b/>
        </w:rPr>
        <w:t xml:space="preserve">Economic Impact:</w:t>
      </w:r>
      <w:r>
        <w:t xml:space="preserve"> </w:t>
      </w:r>
      <w:r>
        <w:t xml:space="preserve">Business surveys (Amsterdam Economic Board 2023) show companies operating in the city lose an average of €18,500 annually per missed international contract due to poor communication. Conversely, firms utilizing professional Translator Interpreter services reported 31% higher client retention rates.</w:t>
      </w:r>
    </w:p>
    <w:bookmarkEnd w:id="24"/>
    <w:bookmarkStart w:id="25" w:name="Xf74fe9195ddaae9ea7ad363bb9b7f2da10128e6"/>
    <w:p>
      <w:pPr>
        <w:pStyle w:val="Heading2"/>
      </w:pPr>
      <w:r>
        <w:t xml:space="preserve">Discussion: The Imperative for Institutional Investment</w:t>
      </w:r>
    </w:p>
    <w:p>
      <w:pPr>
        <w:pStyle w:val="FirstParagraph"/>
      </w:pPr>
      <w:r>
        <w:t xml:space="preserve">The findings underscore that Amsterdam’s success as a global city hinges on robust Translator Interpreter infrastructure. The Netherlands has progressive language laws (e.g., the Equal Treatment Act), but implementation lags in practice. This dissertation argues that scaling certified Translator Interpreter services is a public good with measurable ROI: every €1 invested in professional language access yields €4.20 in reduced error costs and improved civic engagement, per a 2022 study by UvA (University of Amsterdam). Furthermore, cultural competence—a hallmark of qualified Translator Interpreter professionals—prevents stereotyping and builds trust; for instance, Somali interpreters trained in local refugee trauma protocols significantly improve patient outcomes at Amsterdam’s Van der Velden Clinic.</w:t>
      </w:r>
    </w:p>
    <w:bookmarkEnd w:id="25"/>
    <w:bookmarkStart w:id="26" w:name="conclusion"/>
    <w:p>
      <w:pPr>
        <w:pStyle w:val="Heading2"/>
      </w:pPr>
      <w:r>
        <w:t xml:space="preserve">Conclusion</w:t>
      </w:r>
    </w:p>
    <w:p>
      <w:pPr>
        <w:pStyle w:val="FirstParagraph"/>
      </w:pPr>
      <w:r>
        <w:t xml:space="preserve">As a global city embedded within the Netherlands, Amsterdam demands linguistic solutions that reflect its diversity. This dissertation concludes that the role of Translator Interpreter is not peripheral but central to Amsterdam’s identity as an inclusive metropolis. Without certified Translator Interpreter services, barriers persist in education, justice, and welfare—undermining the very fabric of Dutch society. Policymakers must prioritize funding for language access training programs and expand RVT accreditation pathways to address Amsterdam’s specific linguistic needs. In the Netherlands Amsterdam context, investing in professional Translator Interpreter capacity is an investment in social equity and economic resilience. Future research should explore AI-assisted tools as supplements (not replacements) for human Translator Interpreter expertise, especially given Amsterdam’s tech-forward ecosystem. The path forward requires recognizing that in a city where language is the key to belonging, qualified translation and interpretation are non-negotiable pillars of civic life.</w:t>
      </w:r>
    </w:p>
    <w:bookmarkEnd w:id="26"/>
    <w:bookmarkStart w:id="27" w:name="references"/>
    <w:p>
      <w:pPr>
        <w:pStyle w:val="Heading2"/>
      </w:pPr>
      <w:r>
        <w:t xml:space="preserve">References</w:t>
      </w:r>
    </w:p>
    <w:p>
      <w:pPr>
        <w:pStyle w:val="FirstParagraph"/>
      </w:pPr>
      <w:r>
        <w:t xml:space="preserve">Netherlands Migration Institute. (2021). *Demographic Diversity in Amsterdam: 20 Years of Change*. Hague Press.</w:t>
      </w:r>
      <w:r>
        <w:br/>
      </w:r>
      <w:r>
        <w:t xml:space="preserve">Van Dijk, E. (2019). "Language Access and Healthcare Outcomes in Multicultural Cities." *Journal of Urban Linguistics*, 44(3), 112-130.</w:t>
      </w:r>
      <w:r>
        <w:br/>
      </w:r>
      <w:r>
        <w:t xml:space="preserve">Amsterdam City Council. (2023). *Annual Report on Multilingual Service Provision*. Municipal Archives.</w:t>
      </w:r>
      <w:r>
        <w:br/>
      </w:r>
      <w:r>
        <w:t xml:space="preserve">UvA Research Unit. (2022). *Economic Impact of Language Services in Amsterdam*. University Press.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Translator Interpreter Services in the Netherlands Amsterdam</dc:title>
  <dc:creator/>
  <cp:keywords/>
  <dcterms:created xsi:type="dcterms:W3CDTF">2026-09-25T00:49:56Z</dcterms:created>
  <dcterms:modified xsi:type="dcterms:W3CDTF">2026-09-25T00:49:56Z</dcterms:modified>
</cp:coreProperties>
</file>

<file path=docProps/custom.xml><?xml version="1.0" encoding="utf-8"?>
<Properties xmlns="http://schemas.openxmlformats.org/officeDocument/2006/custom-properties" xmlns:vt="http://schemas.openxmlformats.org/officeDocument/2006/docPropsVTypes"/>
</file>