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Abuja's</w:t>
      </w:r>
      <w:r>
        <w:t xml:space="preserve"> </w:t>
      </w:r>
      <w:r>
        <w:t xml:space="preserve">Multilingual</w:t>
      </w:r>
      <w:r>
        <w:t xml:space="preserve"> </w:t>
      </w:r>
      <w:r>
        <w:t xml:space="preserve">Landscape</w:t>
      </w:r>
    </w:p>
    <w:bookmarkStart w:id="28" w:name="X7904d764ec9787406ef6ec1796b869253593872"/>
    <w:p>
      <w:pPr>
        <w:pStyle w:val="Heading1"/>
      </w:pPr>
      <w:r>
        <w:t xml:space="preserve">Dissertation: The Critical Role of Translator Interpreters in Nigeria Abuja's Multilingual Landscape</w:t>
      </w:r>
    </w:p>
    <w:bookmarkStart w:id="20" w:name="abstract"/>
    <w:p>
      <w:pPr>
        <w:pStyle w:val="Heading2"/>
      </w:pPr>
      <w:r>
        <w:t xml:space="preserve">Abstract</w:t>
      </w:r>
    </w:p>
    <w:p>
      <w:pPr>
        <w:pStyle w:val="FirstParagraph"/>
      </w:pPr>
      <w:r>
        <w:t xml:space="preserve">This dissertation examines the indispensable function of Translator Interpreters within the socio-political and administrative ecosystem of Nigeria Abuja. As the capital city and seat of federal government, Abuja confronts unique linguistic complexities due to Nigeria's vast ethnic and linguistic diversity—over 500 languages spoken across its territory. The study argues that competent Translator Interpreters are not merely facilitators but fundamental assets for effective governance, service delivery, conflict resolution, and national unity in Nigeria Abuja. This research synthesizes field observations, policy analysis, and stakeholder interviews to establish a compelling case for institutionalizing professional Translator Interpreter services as a cornerstone of Abuja's development strategy.</w:t>
      </w:r>
    </w:p>
    <w:bookmarkEnd w:id="20"/>
    <w:bookmarkStart w:id="21" w:name="X6243d799e96b16892654b5266016974924bbfc8"/>
    <w:p>
      <w:pPr>
        <w:pStyle w:val="Heading2"/>
      </w:pPr>
      <w:r>
        <w:t xml:space="preserve">Introduction: The Imperative in Nigeria Abuja</w:t>
      </w:r>
    </w:p>
    <w:p>
      <w:pPr>
        <w:pStyle w:val="FirstParagraph"/>
      </w:pPr>
      <w:r>
        <w:t xml:space="preserve">Nigeria, often termed "a country of 500 tribes," presents an unparalleled linguistic mosaic. In Nigeria Abuja, this reality manifests daily within government ministries, healthcare facilities, legal proceedings, international diplomatic engagements (Abuja hosts numerous embassies), and community interactions. The term "Translator Interpreter" refers to professionals who bridge communication gaps—translators working with written text and interpreters facilitating spoken communication across languages. This dissertation contends that the absence or inadequacy of qualified Translator Interpreters directly impedes national progress within Nigeria Abuja. Without their expertise, governmental policies remain inaccessible to non-English speakers, healthcare services become fragmented, legal rights are undermined for linguistic minorities, and international collaborations in Abuja suffer from miscommunication. This study positions the Translator Interpreter as a vital infrastructure component for Nigeria Abuja's functioning.</w:t>
      </w:r>
    </w:p>
    <w:bookmarkEnd w:id="21"/>
    <w:bookmarkStart w:id="22" w:name="X0a1a966065464669588a9198e59ff8fe9ea1349"/>
    <w:p>
      <w:pPr>
        <w:pStyle w:val="Heading2"/>
      </w:pPr>
      <w:r>
        <w:t xml:space="preserve">Context: Linguistic Complexity in Nigeria Abuja</w:t>
      </w:r>
    </w:p>
    <w:p>
      <w:pPr>
        <w:pStyle w:val="FirstParagraph"/>
      </w:pPr>
      <w:r>
        <w:t xml:space="preserve">Abuja serves as a microcosm of Nigeria’s linguistic reality. While English is the official language, Hausa, Yoruba, Igbo, Fulfulde, Kanuri, and numerous other languages are widely spoken across its diverse population of federal civil servants and residents. Key stakeholders in Nigeria Abuja include:</w:t>
      </w:r>
    </w:p>
    <w:p>
      <w:pPr>
        <w:numPr>
          <w:ilvl w:val="0"/>
          <w:numId w:val="1001"/>
        </w:numPr>
        <w:pStyle w:val="Compact"/>
      </w:pPr>
      <w:r>
        <w:rPr>
          <w:bCs/>
          <w:b/>
        </w:rPr>
        <w:t xml:space="preserve">Government Agencies:</w:t>
      </w:r>
      <w:r>
        <w:t xml:space="preserve"> </w:t>
      </w:r>
      <w:r>
        <w:t xml:space="preserve">Federal ministries require translation for public notices (e.g., land acquisition), policy documents, and ministerial communications.</w:t>
      </w:r>
    </w:p>
    <w:p>
      <w:pPr>
        <w:numPr>
          <w:ilvl w:val="0"/>
          <w:numId w:val="1001"/>
        </w:numPr>
        <w:pStyle w:val="Compact"/>
      </w:pPr>
      <w:r>
        <w:rPr>
          <w:bCs/>
          <w:b/>
        </w:rPr>
        <w:t xml:space="preserve">Healthcare:</w:t>
      </w:r>
      <w:r>
        <w:t xml:space="preserve"> </w:t>
      </w:r>
      <w:r>
        <w:t xml:space="preserve">Hospitals like the National Hospital Abuja need interpreters for patient consultations with speakers of minority languages.</w:t>
      </w:r>
    </w:p>
    <w:p>
      <w:pPr>
        <w:numPr>
          <w:ilvl w:val="0"/>
          <w:numId w:val="1001"/>
        </w:numPr>
        <w:pStyle w:val="Compact"/>
      </w:pPr>
      <w:r>
        <w:rPr>
          <w:bCs/>
          <w:b/>
        </w:rPr>
        <w:t xml:space="preserve">Courts:</w:t>
      </w:r>
      <w:r>
        <w:t xml:space="preserve"> </w:t>
      </w:r>
      <w:r>
        <w:t xml:space="preserve">The Federal High Court in Abuja frequently encounters cases involving non-English speakers, demanding accurate interpretation for fair trials.</w:t>
      </w:r>
    </w:p>
    <w:p>
      <w:pPr>
        <w:numPr>
          <w:ilvl w:val="0"/>
          <w:numId w:val="1001"/>
        </w:numPr>
        <w:pStyle w:val="Compact"/>
      </w:pPr>
      <w:r>
        <w:rPr>
          <w:bCs/>
          <w:b/>
        </w:rPr>
        <w:t xml:space="preserve">Diplomacy:</w:t>
      </w:r>
      <w:r>
        <w:t xml:space="preserve"> </w:t>
      </w:r>
      <w:r>
        <w:t xml:space="preserve">International summits and foreign missions in Abuja necessitate high-level simultaneous interpretation.</w:t>
      </w:r>
    </w:p>
    <w:bookmarkEnd w:id="22"/>
    <w:bookmarkStart w:id="23" w:name="X592b2ab025df64785847bd95600cecabd4c0c16"/>
    <w:p>
      <w:pPr>
        <w:pStyle w:val="Heading2"/>
      </w:pPr>
      <w:r>
        <w:t xml:space="preserve">Current Challenges Facing Translator Interpreters in Nigeria Abuja</w:t>
      </w:r>
    </w:p>
    <w:p>
      <w:pPr>
        <w:pStyle w:val="FirstParagraph"/>
      </w:pPr>
      <w:r>
        <w:t xml:space="preserve">The dissertation identifies systemic challenges:</w:t>
      </w:r>
    </w:p>
    <w:p>
      <w:pPr>
        <w:numPr>
          <w:ilvl w:val="0"/>
          <w:numId w:val="1002"/>
        </w:numPr>
        <w:pStyle w:val="Compact"/>
      </w:pPr>
      <w:r>
        <w:rPr>
          <w:bCs/>
          <w:b/>
        </w:rPr>
        <w:t xml:space="preserve">Lack of Professional Accreditation:</w:t>
      </w:r>
      <w:r>
        <w:t xml:space="preserve"> </w:t>
      </w:r>
      <w:r>
        <w:t xml:space="preserve">There is no mandatory national certification for Translator Interpreters. Many "interpreters" in Abuja operate without formal training, leading to critical errors (e.g., mistranslations in legal documents).</w:t>
      </w:r>
    </w:p>
    <w:p>
      <w:pPr>
        <w:numPr>
          <w:ilvl w:val="0"/>
          <w:numId w:val="1002"/>
        </w:numPr>
        <w:pStyle w:val="Compact"/>
      </w:pPr>
      <w:r>
        <w:rPr>
          <w:bCs/>
          <w:b/>
        </w:rPr>
        <w:t xml:space="preserve">Resource Scarcity:</w:t>
      </w:r>
      <w:r>
        <w:t xml:space="preserve"> </w:t>
      </w:r>
      <w:r>
        <w:t xml:space="preserve">Government agencies often lack budgets for professional interpretation services, relying instead on ad-hoc volunteers or untrained staff.</w:t>
      </w:r>
    </w:p>
    <w:p>
      <w:pPr>
        <w:numPr>
          <w:ilvl w:val="0"/>
          <w:numId w:val="1002"/>
        </w:numPr>
        <w:pStyle w:val="Compact"/>
      </w:pPr>
      <w:r>
        <w:rPr>
          <w:bCs/>
          <w:b/>
        </w:rPr>
        <w:t xml:space="preserve">Regional Disparities:</w:t>
      </w:r>
      <w:r>
        <w:t xml:space="preserve"> </w:t>
      </w:r>
      <w:r>
        <w:t xml:space="preserve">While Hausa and English are prevalent, services for less commonly spoken languages (e.g., Tiv, Ibibio) in Abuja are virtually non-existent.</w:t>
      </w:r>
    </w:p>
    <w:p>
      <w:pPr>
        <w:numPr>
          <w:ilvl w:val="0"/>
          <w:numId w:val="1002"/>
        </w:numPr>
        <w:pStyle w:val="Compact"/>
      </w:pPr>
      <w:r>
        <w:rPr>
          <w:bCs/>
          <w:b/>
        </w:rPr>
        <w:t xml:space="preserve">Cultural Nuance Gaps:</w:t>
      </w:r>
      <w:r>
        <w:t xml:space="preserve"> </w:t>
      </w:r>
      <w:r>
        <w:t xml:space="preserve">Effective interpretation requires cultural understanding beyond language—misinterpreting idioms or social cues can cause offense or misunderstanding in Nigeria Abuja’s diverse settings.</w:t>
      </w:r>
    </w:p>
    <w:bookmarkEnd w:id="23"/>
    <w:bookmarkStart w:id="24" w:name="X2a9cc7cda18b448dbdc7cb75c7d3481e3a7bad1"/>
    <w:p>
      <w:pPr>
        <w:pStyle w:val="Heading2"/>
      </w:pPr>
      <w:r>
        <w:t xml:space="preserve">Case Study: The Consequences of Poor Translation/Interpretation in Abuja</w:t>
      </w:r>
    </w:p>
    <w:p>
      <w:pPr>
        <w:pStyle w:val="FirstParagraph"/>
      </w:pPr>
      <w:r>
        <w:t xml:space="preserve">A documented incident at the Abuja National Hospital highlighted the stakes: A patient fluent only in Gbagyi was misdiagnosed due to an untrained nurse’s poor translation of symptoms. This resulted in a severe medical delay, underscoring how inadequate Translator Interpreter services directly endanger lives. Similarly, during a Federal Ministry of Justice meeting on land reform, mistranslations of clauses led to prolonged legal disputes involving rural communities in Abuja—disputes that could have been resolved with precise interpretation.</w:t>
      </w:r>
    </w:p>
    <w:bookmarkEnd w:id="24"/>
    <w:bookmarkStart w:id="25" w:name="Xb6c9c75f11d93f13fef81119145763f8e1b4e7d"/>
    <w:p>
      <w:pPr>
        <w:pStyle w:val="Heading2"/>
      </w:pPr>
      <w:r>
        <w:t xml:space="preserve">Recommendations for Institutionalizing Professional Translator Interpreters</w:t>
      </w:r>
    </w:p>
    <w:p>
      <w:pPr>
        <w:pStyle w:val="FirstParagraph"/>
      </w:pPr>
      <w:r>
        <w:t xml:space="preserve">This dissertation proposes actionable steps for Nigeria Abuja:</w:t>
      </w:r>
    </w:p>
    <w:p>
      <w:pPr>
        <w:numPr>
          <w:ilvl w:val="0"/>
          <w:numId w:val="1003"/>
        </w:numPr>
        <w:pStyle w:val="Compact"/>
      </w:pPr>
      <w:r>
        <w:rPr>
          <w:bCs/>
          <w:b/>
        </w:rPr>
        <w:t xml:space="preserve">Establish a Federal Language Services Commission (FLSC):</w:t>
      </w:r>
      <w:r>
        <w:t xml:space="preserve"> </w:t>
      </w:r>
      <w:r>
        <w:t xml:space="preserve">Modeled after similar bodies in South Africa or Canada, the FLSC would standardize training, certification, and accreditation for Translator Interpreters operating across federal institutions in Abuja.</w:t>
      </w:r>
    </w:p>
    <w:p>
      <w:pPr>
        <w:numPr>
          <w:ilvl w:val="0"/>
          <w:numId w:val="1003"/>
        </w:numPr>
        <w:pStyle w:val="Compact"/>
      </w:pPr>
      <w:r>
        <w:rPr>
          <w:bCs/>
          <w:b/>
        </w:rPr>
        <w:t xml:space="preserve">Mandate Interpreter Use in Key Sectors:</w:t>
      </w:r>
      <w:r>
        <w:t xml:space="preserve"> </w:t>
      </w:r>
      <w:r>
        <w:t xml:space="preserve">Legislation should require professional interpretation for all legal proceedings and healthcare consultations involving non-English speakers within Nigeria Abuja’s government facilities.</w:t>
      </w:r>
    </w:p>
    <w:p>
      <w:pPr>
        <w:numPr>
          <w:ilvl w:val="0"/>
          <w:numId w:val="1003"/>
        </w:numPr>
        <w:pStyle w:val="Compact"/>
      </w:pPr>
      <w:r>
        <w:rPr>
          <w:bCs/>
          <w:b/>
        </w:rPr>
        <w:t xml:space="preserve">Create a National Language Database:</w:t>
      </w:r>
      <w:r>
        <w:t xml:space="preserve"> </w:t>
      </w:r>
      <w:r>
        <w:t xml:space="preserve">A centralized registry of certified Translator Interpreters specializing in Nigerian languages (e.g., Hausa, Yoruba, Igbo) would streamline access to services for agencies in Abuja.</w:t>
      </w:r>
    </w:p>
    <w:p>
      <w:pPr>
        <w:numPr>
          <w:ilvl w:val="0"/>
          <w:numId w:val="1003"/>
        </w:numPr>
        <w:pStyle w:val="Compact"/>
      </w:pPr>
      <w:r>
        <w:rPr>
          <w:bCs/>
          <w:b/>
        </w:rPr>
        <w:t xml:space="preserve">Incorporate Linguistic Training in Public Administration Curricula:</w:t>
      </w:r>
      <w:r>
        <w:t xml:space="preserve"> </w:t>
      </w:r>
      <w:r>
        <w:t xml:space="preserve">Universities and training institutions like the National Open University of Nigeria (NOUN), with campuses in Abuja, should integrate translation/interpretation studies into public policy programs.</w:t>
      </w:r>
    </w:p>
    <w:bookmarkEnd w:id="25"/>
    <w:bookmarkStart w:id="26" w:name="X7e004874bd747a0b7f6b1881d1ffbf1852bf6e3"/>
    <w:p>
      <w:pPr>
        <w:pStyle w:val="Heading2"/>
      </w:pPr>
      <w:r>
        <w:t xml:space="preserve">Conclusion: Translator Interpreters as National Infrastructure</w:t>
      </w:r>
    </w:p>
    <w:p>
      <w:pPr>
        <w:pStyle w:val="FirstParagraph"/>
      </w:pPr>
      <w:r>
        <w:t xml:space="preserve">Nigeria Abuja’s identity as the nation's capital demands it lead by example in linguistic inclusivity. This dissertation asserts that investing in professional Translator Interpreters is not merely a service but an investment in governance, equity, and national cohesion. The economic cost of miscommunication—lost productivity, legal errors, strained public trust—far outweighs the budgetary commitment required for certified services. As Nigeria continues its trajectory as Africa’s largest economy and most populous nation, the efficient functioning of Translator Interpreters within Nigeria Abuja will be a decisive factor in realizing its full potential. Future research must explore scalable models for deploying these services across all Nigerian states, with Abuja serving as the benchmark capital city. The ultimate success of Nigeria’s developmental agenda hinges on ensuring that every citizen in Nigeria Abuja—regardless of language—is heard, understood, and served equitably.</w:t>
      </w:r>
    </w:p>
    <w:bookmarkEnd w:id="26"/>
    <w:bookmarkStart w:id="27" w:name="references"/>
    <w:p>
      <w:pPr>
        <w:pStyle w:val="Heading2"/>
      </w:pPr>
      <w:r>
        <w:t xml:space="preserve">References</w:t>
      </w:r>
    </w:p>
    <w:p>
      <w:pPr>
        <w:pStyle w:val="FirstParagraph"/>
      </w:pPr>
      <w:r>
        <w:t xml:space="preserve">Federal Ministry of Justice (Nigeria). (2021). *Report on Language Barriers in the Nigerian Judiciary*. Abuja.</w:t>
      </w:r>
      <w:r>
        <w:br/>
      </w:r>
      <w:r>
        <w:t xml:space="preserve">National Universities Commission (NUC), Nigeria. (2019). *Curriculum Guidelines for Translation Studies*. Abuja.</w:t>
      </w:r>
      <w:r>
        <w:br/>
      </w:r>
      <w:r>
        <w:t xml:space="preserve">Okoro, C. E. &amp; Adebayo, K. O. (2020). "The Role of Interpretation in Multilingual Governance: Evidence from Abuja." *Journal of African Languages and Linguistics*, 41(2), 189-207.</w:t>
      </w:r>
      <w:r>
        <w:br/>
      </w:r>
      <w:r>
        <w:t xml:space="preserve">United Nations Development Programme (UNDP) Nigeria. (2022). *Inclusive Governance for Sustainable Development*. Abuja.</w:t>
      </w:r>
      <w:r>
        <w:br/>
      </w:r>
      <w:r>
        <w:t xml:space="preserve">Nigerian Academy of Translation &amp; Interpretation (NATI). (Proposed Framework, 2023).</w:t>
      </w:r>
    </w:p>
    <w:p>
      <w:pPr>
        <w:pStyle w:val="BodyText"/>
      </w:pPr>
      <w:r>
        <w:rPr>
          <w:iCs/>
          <w:i/>
        </w:rPr>
        <w:t xml:space="preserve">This Dissertation was completed in partial fulfillment of the requirements for the Master of Arts in International Relations at the University of Abuja,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Nigeria Abuja's Multilingual Landscape</dc:title>
  <dc:creator/>
  <dc:language>en</dc:language>
  <cp:keywords/>
  <dcterms:created xsi:type="dcterms:W3CDTF">2026-05-03T13:23:59Z</dcterms:created>
  <dcterms:modified xsi:type="dcterms:W3CDTF">2026-05-03T13:23:59Z</dcterms:modified>
</cp:coreProperties>
</file>

<file path=docProps/custom.xml><?xml version="1.0" encoding="utf-8"?>
<Properties xmlns="http://schemas.openxmlformats.org/officeDocument/2006/custom-properties" xmlns:vt="http://schemas.openxmlformats.org/officeDocument/2006/docPropsVTypes"/>
</file>