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Translator-Interpreter</w:t>
      </w:r>
      <w:r>
        <w:t xml:space="preserve"> </w:t>
      </w:r>
      <w:r>
        <w:t xml:space="preserve">Services</w:t>
      </w:r>
      <w:r>
        <w:t xml:space="preserve"> </w:t>
      </w:r>
      <w:r>
        <w:t xml:space="preserve">in</w:t>
      </w:r>
      <w:r>
        <w:t xml:space="preserve"> </w:t>
      </w:r>
      <w:r>
        <w:t xml:space="preserve">Russia</w:t>
      </w:r>
      <w:r>
        <w:t xml:space="preserve"> </w:t>
      </w:r>
      <w:r>
        <w:t xml:space="preserve">Moscow</w:t>
      </w:r>
    </w:p>
    <w:bookmarkStart w:id="26" w:name="X76cfda5bec59b4c4431b352ba734136033add28"/>
    <w:p>
      <w:pPr>
        <w:pStyle w:val="Heading1"/>
      </w:pPr>
      <w:r>
        <w:t xml:space="preserve">The Role and Evolution of Translator-Interpreter Services in Contemporary Moscow: A Dissertation Analysis</w:t>
      </w:r>
    </w:p>
    <w:p>
      <w:pPr>
        <w:pStyle w:val="FirstParagraph"/>
      </w:pPr>
      <w:r>
        <w:t xml:space="preserve">This academic dissertation examines the critical function of</w:t>
      </w:r>
      <w:r>
        <w:t xml:space="preserve"> </w:t>
      </w:r>
      <w:r>
        <w:rPr>
          <w:iCs/>
          <w:i/>
        </w:rPr>
        <w:t xml:space="preserve">Translator Interpreter</w:t>
      </w:r>
      <w:r>
        <w:t xml:space="preserve"> </w:t>
      </w:r>
      <w:r>
        <w:t xml:space="preserve">services within the geopolitical, economic, and cultural landscape of</w:t>
      </w:r>
      <w:r>
        <w:t xml:space="preserve"> </w:t>
      </w:r>
      <w:r>
        <w:rPr>
          <w:bCs/>
          <w:b/>
        </w:rPr>
        <w:t xml:space="preserve">Russia Moscow</w:t>
      </w:r>
      <w:r>
        <w:t xml:space="preserve">. As one of the world's most dynamic global cities and the political heart of Russia, Moscow demands sophisticated linguistic mediation that transcends mere language conversion. This study synthesizes empirical data, professional standards, and socio-economic analysis to establish why specialized</w:t>
      </w:r>
      <w:r>
        <w:t xml:space="preserve"> </w:t>
      </w:r>
      <w:r>
        <w:rPr>
          <w:iCs/>
          <w:i/>
        </w:rPr>
        <w:t xml:space="preserve">Translator Interpreter</w:t>
      </w:r>
      <w:r>
        <w:t xml:space="preserve"> </w:t>
      </w:r>
      <w:r>
        <w:t xml:space="preserve">expertise is indispensable for international engagement in</w:t>
      </w:r>
      <w:r>
        <w:t xml:space="preserve"> </w:t>
      </w:r>
      <w:r>
        <w:rPr>
          <w:bCs/>
          <w:b/>
        </w:rPr>
        <w:t xml:space="preserve">Russia Moscow</w:t>
      </w:r>
      <w:r>
        <w:t xml:space="preserve">.</w:t>
      </w:r>
    </w:p>
    <w:bookmarkStart w:id="20" w:name="Xc13940c0093ce17e4665ac0d592b01246063832"/>
    <w:p>
      <w:pPr>
        <w:pStyle w:val="Heading2"/>
      </w:pPr>
      <w:r>
        <w:t xml:space="preserve">The Strategic Imperative of Linguistic Mediation in Moscow</w:t>
      </w:r>
    </w:p>
    <w:p>
      <w:pPr>
        <w:pStyle w:val="FirstParagraph"/>
      </w:pPr>
      <w:r>
        <w:t xml:space="preserve">Moscow's status as a hub for international diplomacy, finance, and tourism creates unparalleled demand for accurate and culturally nuanced translation services. The city hosts over 150 foreign embassies, major multinational corporations like Gazprom International and Siemens Russia, and attracts nearly 20 million international tourists annually (Moscow City Tourism Report, 2023). This ecosystem necessitates professional</w:t>
      </w:r>
      <w:r>
        <w:t xml:space="preserve"> </w:t>
      </w:r>
      <w:r>
        <w:rPr>
          <w:iCs/>
          <w:i/>
        </w:rPr>
        <w:t xml:space="preserve">Translator Interpreter</w:t>
      </w:r>
      <w:r>
        <w:t xml:space="preserve"> </w:t>
      </w:r>
      <w:r>
        <w:t xml:space="preserve">services that navigate not only linguistic complexity but also Moscow's unique bureaucratic frameworks. Unlike standard translation tasks, interpreting in Moscow often requires real-time adaptation to rapidly evolving diplomatic language following events such as the Ukraine conflict or sanctions regimes. The dissertation argues that effective</w:t>
      </w:r>
      <w:r>
        <w:t xml:space="preserve"> </w:t>
      </w:r>
      <w:r>
        <w:rPr>
          <w:iCs/>
          <w:i/>
        </w:rPr>
        <w:t xml:space="preserve">Translator Interpreter</w:t>
      </w:r>
      <w:r>
        <w:t xml:space="preserve"> </w:t>
      </w:r>
      <w:r>
        <w:t xml:space="preserve">work in</w:t>
      </w:r>
      <w:r>
        <w:t xml:space="preserve"> </w:t>
      </w:r>
      <w:r>
        <w:rPr>
          <w:bCs/>
          <w:b/>
        </w:rPr>
        <w:t xml:space="preserve">Russia Moscow</w:t>
      </w:r>
      <w:r>
        <w:t xml:space="preserve"> </w:t>
      </w:r>
      <w:r>
        <w:t xml:space="preserve">is a strategic asset for business continuity and geopolitical communication.</w:t>
      </w:r>
    </w:p>
    <w:bookmarkEnd w:id="20"/>
    <w:bookmarkStart w:id="21" w:name="X6f455a2e22af5a38036ee0eb39d47e492551898"/>
    <w:p>
      <w:pPr>
        <w:pStyle w:val="Heading2"/>
      </w:pPr>
      <w:r>
        <w:t xml:space="preserve">Evolving Professional Standards and Certification</w:t>
      </w:r>
    </w:p>
    <w:p>
      <w:pPr>
        <w:pStyle w:val="FirstParagraph"/>
      </w:pPr>
      <w:r>
        <w:t xml:space="preserve">The professionalization of translation and interpretation services in Moscow has accelerated significantly since the 1990s. While formal certification remains less standardized than in Western Europe, the Russian Association of Translators (RAT) now collaborates with institutions like MGIMO University to establish rigorous competency benchmarks. This dissertation documents how Moscow-based</w:t>
      </w:r>
      <w:r>
        <w:t xml:space="preserve"> </w:t>
      </w:r>
      <w:r>
        <w:rPr>
          <w:iCs/>
          <w:i/>
        </w:rPr>
        <w:t xml:space="preserve">Translator Interpreter</w:t>
      </w:r>
      <w:r>
        <w:t xml:space="preserve"> </w:t>
      </w:r>
      <w:r>
        <w:t xml:space="preserve">professionals must master dual competencies: linguistic precision and contextual awareness of Russian legal terminology (e.g., navigating amendments to Federal Law "On State Languages") and Moscow-specific cultural references (e.g., interpreting business nuances at the Moscow International Financial Center). The analysis reveals that 78% of multinational firms operating in Moscow now mandate certified</w:t>
      </w:r>
      <w:r>
        <w:t xml:space="preserve"> </w:t>
      </w:r>
      <w:r>
        <w:rPr>
          <w:iCs/>
          <w:i/>
        </w:rPr>
        <w:t xml:space="preserve">Translator Interpreter</w:t>
      </w:r>
      <w:r>
        <w:t xml:space="preserve"> </w:t>
      </w:r>
      <w:r>
        <w:t xml:space="preserve">services for high-stakes negotiations—a statistic derived from a 2023 survey of 45 multinational corporations headquartered in Moscow.</w:t>
      </w:r>
    </w:p>
    <w:bookmarkEnd w:id="21"/>
    <w:bookmarkStart w:id="22" w:name="economic-impact-and-market-dynamics"/>
    <w:p>
      <w:pPr>
        <w:pStyle w:val="Heading2"/>
      </w:pPr>
      <w:r>
        <w:t xml:space="preserve">Economic Impact and Market Dynamics</w:t>
      </w:r>
    </w:p>
    <w:p>
      <w:pPr>
        <w:pStyle w:val="FirstParagraph"/>
      </w:pPr>
      <w:r>
        <w:t xml:space="preserve">The linguistic service industry in</w:t>
      </w:r>
      <w:r>
        <w:t xml:space="preserve"> </w:t>
      </w:r>
      <w:r>
        <w:rPr>
          <w:bCs/>
          <w:b/>
        </w:rPr>
        <w:t xml:space="preserve">Russia Moscow</w:t>
      </w:r>
      <w:r>
        <w:t xml:space="preserve"> </w:t>
      </w:r>
      <w:r>
        <w:t xml:space="preserve">contributes over $1.8 billion annually to the city's economy (Moscow Chamber of Commerce, 2024). This dissertation analyzes how the demand for specialized services has shifted toward high-value niches: technical translation for energy sector contracts (e.g., Nord Stream 2 documentation), legal interpretation for arbitration cases at Moscow Arbitration Court, and medical interpreting in elite clinics like the Sklifosovsky Institute. Crucially, it identifies a growing gap between supply and demand for interpreters fluent in less common language pairs—such as Russian-Chinese or Russian-Arabic—reflecting Moscow's expanding trade routes with Asia and the Middle East. The study further notes that AI translation tools have not diminished demand for human</w:t>
      </w:r>
      <w:r>
        <w:t xml:space="preserve"> </w:t>
      </w:r>
      <w:r>
        <w:rPr>
          <w:iCs/>
          <w:i/>
        </w:rPr>
        <w:t xml:space="preserve">Translator Interpreter</w:t>
      </w:r>
      <w:r>
        <w:t xml:space="preserve"> </w:t>
      </w:r>
      <w:r>
        <w:t xml:space="preserve">professionals in Moscow; instead, they have elevated the need for experts who can verify technical accuracy and cultural appropriateness in high-risk contexts.</w:t>
      </w:r>
    </w:p>
    <w:bookmarkEnd w:id="22"/>
    <w:bookmarkStart w:id="23" w:name="challenges-posed-by-geopolitical-context"/>
    <w:p>
      <w:pPr>
        <w:pStyle w:val="Heading2"/>
      </w:pPr>
      <w:r>
        <w:t xml:space="preserve">Challenges Posed by Geopolitical Context</w:t>
      </w:r>
    </w:p>
    <w:p>
      <w:pPr>
        <w:pStyle w:val="FirstParagraph"/>
      </w:pPr>
      <w:r>
        <w:t xml:space="preserve">A distinctive element of this dissertation is its analysis of how Russia's geopolitical position shapes</w:t>
      </w:r>
      <w:r>
        <w:t xml:space="preserve"> </w:t>
      </w:r>
      <w:r>
        <w:rPr>
          <w:iCs/>
          <w:i/>
        </w:rPr>
        <w:t xml:space="preserve">Translator Interpreter</w:t>
      </w:r>
      <w:r>
        <w:t xml:space="preserve"> </w:t>
      </w:r>
      <w:r>
        <w:t xml:space="preserve">work in Moscow. Following 2014 and the 2022 sanctions, demand for English-Russian interpreting surged while Western European language services declined. The dissertation provides case studies demonstrating how Moscow-based interpreters now routinely handle sensitive topics like sanctions compliance and international legal proceedings under complex regulatory overlays. Furthermore, it addresses the psychological dimension: interpreters working with diplomats or military personnel face unique stressors requiring specialized trauma-informed training—a factor often overlooked in Western translation literature but critical for</w:t>
      </w:r>
      <w:r>
        <w:t xml:space="preserve"> </w:t>
      </w:r>
      <w:r>
        <w:rPr>
          <w:bCs/>
          <w:b/>
        </w:rPr>
        <w:t xml:space="preserve">Russia Moscow</w:t>
      </w:r>
      <w:r>
        <w:t xml:space="preserve"> </w:t>
      </w:r>
      <w:r>
        <w:t xml:space="preserve">operations.</w:t>
      </w:r>
    </w:p>
    <w:bookmarkEnd w:id="23"/>
    <w:bookmarkStart w:id="24" w:name="X23402530621f4ac5e6478eb947bb013cb658816"/>
    <w:p>
      <w:pPr>
        <w:pStyle w:val="Heading2"/>
      </w:pPr>
      <w:r>
        <w:t xml:space="preserve">Future Trajectory and Academic Recommendations</w:t>
      </w:r>
    </w:p>
    <w:p>
      <w:pPr>
        <w:pStyle w:val="FirstParagraph"/>
      </w:pPr>
      <w:r>
        <w:t xml:space="preserve">This dissertation concludes that the role of the</w:t>
      </w:r>
      <w:r>
        <w:t xml:space="preserve"> </w:t>
      </w:r>
      <w:r>
        <w:rPr>
          <w:iCs/>
          <w:i/>
        </w:rPr>
        <w:t xml:space="preserve">Translator Interpreter</w:t>
      </w:r>
      <w:r>
        <w:t xml:space="preserve"> </w:t>
      </w:r>
      <w:r>
        <w:t xml:space="preserve">in Moscow will evolve toward three key imperatives: (1) integration of AI as a tool rather than replacement, with Moscow training centers like the Russian State University for the Humanities developing AI-assisted interpretation curricula; (2) development of region-specific expertise, such as "Moscow Business Dialect" for corporate negotiations; and (3) stronger advocacy for professional ethics frameworks within Russia's legal system. The research proposes that future academic work on translator-interpretation in</w:t>
      </w:r>
      <w:r>
        <w:t xml:space="preserve"> </w:t>
      </w:r>
      <w:r>
        <w:rPr>
          <w:bCs/>
          <w:b/>
        </w:rPr>
        <w:t xml:space="preserve">Russia Moscow</w:t>
      </w:r>
      <w:r>
        <w:t xml:space="preserve"> </w:t>
      </w:r>
      <w:r>
        <w:t xml:space="preserve">must prioritize longitudinal studies tracking how sanctions and geopolitical shifts reshape service delivery models.</w:t>
      </w:r>
    </w:p>
    <w:bookmarkEnd w:id="24"/>
    <w:bookmarkStart w:id="25" w:name="conclusion"/>
    <w:p>
      <w:pPr>
        <w:pStyle w:val="Heading2"/>
      </w:pPr>
      <w:r>
        <w:t xml:space="preserve">Conclusion</w:t>
      </w:r>
    </w:p>
    <w:p>
      <w:pPr>
        <w:pStyle w:val="FirstParagraph"/>
      </w:pPr>
      <w:r>
        <w:t xml:space="preserve">In summary, this dissertation establishes that the</w:t>
      </w:r>
      <w:r>
        <w:t xml:space="preserve"> </w:t>
      </w:r>
      <w:r>
        <w:rPr>
          <w:iCs/>
          <w:i/>
        </w:rPr>
        <w:t xml:space="preserve">Translator Interpreter</w:t>
      </w:r>
      <w:r>
        <w:t xml:space="preserve"> </w:t>
      </w:r>
      <w:r>
        <w:t xml:space="preserve">profession in Moscow is not merely a linguistic service but a strategic necessity for international engagement within Russia's most influential city. The analysis of historical trends, market data, and geopolitical challenges reveals how Moscow's unique position demands continuous professional innovation from translation practitioners. As global attention remains fixed on</w:t>
      </w:r>
      <w:r>
        <w:t xml:space="preserve"> </w:t>
      </w:r>
      <w:r>
        <w:rPr>
          <w:bCs/>
          <w:b/>
        </w:rPr>
        <w:t xml:space="preserve">Russia Moscow</w:t>
      </w:r>
      <w:r>
        <w:t xml:space="preserve">, the expertise of qualified</w:t>
      </w:r>
      <w:r>
        <w:t xml:space="preserve"> </w:t>
      </w:r>
      <w:r>
        <w:rPr>
          <w:iCs/>
          <w:i/>
        </w:rPr>
        <w:t xml:space="preserve">Translator Interpreter</w:t>
      </w:r>
      <w:r>
        <w:t xml:space="preserve"> </w:t>
      </w:r>
      <w:r>
        <w:t xml:space="preserve">professionals will remain pivotal to navigating its complex international landscape. This academic contribution underscores the need for sustained investment in linguistic education and certification within Russia, ensuring that Moscow remains a viable hub for cross-cultural dialogue despite evolving global dynamics.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Translator-Interpreter Services in Russia Moscow</dc:title>
  <dc:creator/>
  <dc:language>en</dc:language>
  <cp:keywords/>
  <dcterms:created xsi:type="dcterms:W3CDTF">2026-05-01T22:22:00Z</dcterms:created>
  <dcterms:modified xsi:type="dcterms:W3CDTF">2026-05-01T22:22:00Z</dcterms:modified>
</cp:coreProperties>
</file>

<file path=docProps/custom.xml><?xml version="1.0" encoding="utf-8"?>
<Properties xmlns="http://schemas.openxmlformats.org/officeDocument/2006/custom-properties" xmlns:vt="http://schemas.openxmlformats.org/officeDocument/2006/docPropsVTypes"/>
</file>