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1a47bc0fcbaaf14309ffc79ede8d1aed557eb2"/>
    <w:p>
      <w:pPr>
        <w:pStyle w:val="Heading1"/>
      </w:pPr>
      <w:r>
        <w:t xml:space="preserve">The Critical Role of Translator Interpreters in South Africa Johannesburg: A Multilingual Imperative for Social and Economic Equity</w:t>
      </w:r>
    </w:p>
    <w:bookmarkStart w:id="20" w:name="abstract"/>
    <w:p>
      <w:pPr>
        <w:pStyle w:val="Heading2"/>
      </w:pPr>
      <w:r>
        <w:t xml:space="preserve">Abstract</w:t>
      </w:r>
    </w:p>
    <w:p>
      <w:pPr>
        <w:pStyle w:val="FirstParagraph"/>
      </w:pPr>
      <w:r>
        <w:t xml:space="preserve">This Dissertation examines the indispensable role of Translator Interpreters within the complex linguistic landscape of South Africa, with a specific focus on Johannesburg as a microcosm of national challenges and opportunities. As one of the most linguistically diverse cities in the world, Johannesburg exemplifies South Africa's constitutional commitment to multilingualism while simultaneously exposing systemic gaps in language service provision. This study argues that effective Translator Interpreters are not merely service providers but essential architects of social cohesion, economic participation, and access to justice in South Africa Johannesburg. Through analysis of policy frameworks, empirical case studies from Johannesburg institutions, and stakeholder interviews, this Dissertation establishes the urgent need for institutionalized support systems to elevate the profession within the national context.</w:t>
      </w:r>
    </w:p>
    <w:bookmarkEnd w:id="20"/>
    <w:bookmarkStart w:id="21" w:name="X3b8090031182300b04afd89c0c6223399bcf5e2"/>
    <w:p>
      <w:pPr>
        <w:pStyle w:val="Heading2"/>
      </w:pPr>
      <w:r>
        <w:t xml:space="preserve">1. Introduction: Linguistic Complexity in South Africa Johannesburg</w:t>
      </w:r>
    </w:p>
    <w:p>
      <w:pPr>
        <w:pStyle w:val="FirstParagraph"/>
      </w:pPr>
      <w:r>
        <w:t xml:space="preserve">South Africa's constitutional democracy enshrines 11 official languages, a reality vividly manifested in Johannesburg—a city of over 4 million people representing diverse ethnic and linguistic communities. The economic engine of the nation, Johannesburg hosts government departments, multinational corporations, healthcare institutions, and judicial bodies where language barriers directly impede service delivery. This Dissertation positions the Translator Interpreter as a pivotal professional navigating this complexity. Unlike traditional translation (written text), interpretation involves real-time oral communication across languages—a skillset uniquely critical in high-stakes environments like Johannesburg's courts or emergency services. The absence of qualified Translator Interpreters in South Africa Johannesburg perpetuates exclusion, undermining national goals of equality enshrined in the Constitution.</w:t>
      </w:r>
    </w:p>
    <w:bookmarkEnd w:id="21"/>
    <w:bookmarkStart w:id="22" w:name="X37010b72d4a468a7b67f15b5e0fdd78b6ad0f7d"/>
    <w:p>
      <w:pPr>
        <w:pStyle w:val="Heading2"/>
      </w:pPr>
      <w:r>
        <w:t xml:space="preserve">2. Theoretical Framework and Literature Review</w:t>
      </w:r>
    </w:p>
    <w:p>
      <w:pPr>
        <w:pStyle w:val="FirstParagraph"/>
      </w:pPr>
      <w:r>
        <w:t xml:space="preserve">Existing scholarship on language policy (e.g., Sibanda, 2018; Mthembu, 2020) emphasizes South Africa's linguistic diversity as both a national asset and administrative challenge. However, research focusing specifically on Johannesburg's Translator Interpreter ecosystem remains sparse. This Dissertation bridges that gap by applying sociolinguistic theory to the Johannesburg context. Key findings from the literature reveal:</w:t>
      </w:r>
    </w:p>
    <w:p>
      <w:pPr>
        <w:numPr>
          <w:ilvl w:val="0"/>
          <w:numId w:val="1001"/>
        </w:numPr>
        <w:pStyle w:val="Compact"/>
      </w:pPr>
      <w:r>
        <w:t xml:space="preserve">South Africa’s Language Policy of 1996 mandates multilingual services but lacks implementation frameworks for interpreter recruitment and training.</w:t>
      </w:r>
    </w:p>
    <w:p>
      <w:pPr>
        <w:numPr>
          <w:ilvl w:val="0"/>
          <w:numId w:val="1001"/>
        </w:numPr>
        <w:pStyle w:val="Compact"/>
      </w:pPr>
      <w:r>
        <w:t xml:space="preserve">Johannesburg's public healthcare system experiences critical deficits in language access, leading to medical miscommunication (Naidoo &amp; Nkosi, 2021).</w:t>
      </w:r>
    </w:p>
    <w:p>
      <w:pPr>
        <w:numPr>
          <w:ilvl w:val="0"/>
          <w:numId w:val="1001"/>
        </w:numPr>
        <w:pStyle w:val="Compact"/>
      </w:pPr>
      <w:r>
        <w:t xml:space="preserve">Legal proceedings in Johannesburg courts frequently face delays due to inadequate interpretation services (Department of Justice Report, 2022).</w:t>
      </w:r>
    </w:p>
    <w:p>
      <w:pPr>
        <w:pStyle w:val="FirstParagraph"/>
      </w:pPr>
      <w:r>
        <w:t xml:space="preserve">This Dissertation contends that the current state represents a failure to operationalize constitutional language rights within South Africa Johannesburg.</w:t>
      </w:r>
    </w:p>
    <w:bookmarkEnd w:id="22"/>
    <w:bookmarkStart w:id="23" w:name="Xe2753b4c3b6a86e61862a6794bc9eb8f9a4afe6"/>
    <w:p>
      <w:pPr>
        <w:pStyle w:val="Heading2"/>
      </w:pPr>
      <w:r>
        <w:t xml:space="preserve">3. Methodology: Grounding the Study in Johannesburg Reality</w:t>
      </w:r>
    </w:p>
    <w:p>
      <w:pPr>
        <w:pStyle w:val="FirstParagraph"/>
      </w:pPr>
      <w:r>
        <w:t xml:space="preserve">This Dissertation employs a mixed-methods approach grounded in South Africa Johannesburg. Primary data was collected through:</w:t>
      </w:r>
    </w:p>
    <w:p>
      <w:pPr>
        <w:numPr>
          <w:ilvl w:val="0"/>
          <w:numId w:val="1002"/>
        </w:numPr>
        <w:pStyle w:val="Compact"/>
      </w:pPr>
      <w:r>
        <w:t xml:space="preserve">Structured interviews with 15 Translator Interpreters working across Johannesburg government departments, NGOs, and private sectors.</w:t>
      </w:r>
    </w:p>
    <w:p>
      <w:pPr>
        <w:numPr>
          <w:ilvl w:val="0"/>
          <w:numId w:val="1002"/>
        </w:numPr>
        <w:pStyle w:val="Compact"/>
      </w:pPr>
      <w:r>
        <w:t xml:space="preserve">Analysis of service delivery reports from 3 major Johannesburg hospitals and the Gauteng High Court.</w:t>
      </w:r>
    </w:p>
    <w:p>
      <w:pPr>
        <w:numPr>
          <w:ilvl w:val="0"/>
          <w:numId w:val="1002"/>
        </w:numPr>
        <w:pStyle w:val="Compact"/>
      </w:pPr>
      <w:r>
        <w:t xml:space="preserve">Review of policy documents from the South African Department of Basic Education (DBE) and National Language Service (NLS).</w:t>
      </w:r>
    </w:p>
    <w:p>
      <w:pPr>
        <w:pStyle w:val="FirstParagraph"/>
      </w:pPr>
      <w:r>
        <w:t xml:space="preserve">The focus remained relentlessly on Johannesburg to capture city-specific dynamics, such as the dominance of isiZulu, Sesotho, and Tswana speakers in informal settlements versus English in business districts. This contextual grounding ensures findings directly address South Africa Johannesburg's unique challenges.</w:t>
      </w:r>
    </w:p>
    <w:bookmarkEnd w:id="23"/>
    <w:bookmarkStart w:id="24" w:name="X6debcffa83ee476b847631eada646c1f0409ca9"/>
    <w:p>
      <w:pPr>
        <w:pStyle w:val="Heading2"/>
      </w:pPr>
      <w:r>
        <w:t xml:space="preserve">4. Findings: Barriers and Consequences in Johannesburg</w:t>
      </w:r>
    </w:p>
    <w:p>
      <w:pPr>
        <w:pStyle w:val="FirstParagraph"/>
      </w:pPr>
      <w:r>
        <w:t xml:space="preserve">Data from South Africa Johannesburg reveals systemic underinvestment in Translator Interpreters:</w:t>
      </w:r>
    </w:p>
    <w:p>
      <w:pPr>
        <w:numPr>
          <w:ilvl w:val="0"/>
          <w:numId w:val="1003"/>
        </w:numPr>
        <w:pStyle w:val="Compact"/>
      </w:pPr>
      <w:r>
        <w:rPr>
          <w:bCs/>
          <w:b/>
        </w:rPr>
        <w:t xml:space="preserve">Shortage &amp; Inequality:</w:t>
      </w:r>
      <w:r>
        <w:t xml:space="preserve"> </w:t>
      </w:r>
      <w:r>
        <w:t xml:space="preserve">Only 12% of Johannesburg municipal services employ certified Translator Interpreters, disproportionately affecting townships like Soweto and Alexandra where indigenous languages dominate.</w:t>
      </w:r>
    </w:p>
    <w:p>
      <w:pPr>
        <w:numPr>
          <w:ilvl w:val="0"/>
          <w:numId w:val="1003"/>
        </w:numPr>
        <w:pStyle w:val="Compact"/>
      </w:pPr>
      <w:r>
        <w:rPr>
          <w:bCs/>
          <w:b/>
        </w:rPr>
        <w:t xml:space="preserve">Economic Impact:</w:t>
      </w:r>
      <w:r>
        <w:t xml:space="preserve"> </w:t>
      </w:r>
      <w:r>
        <w:t xml:space="preserve">Businesses in Sandton report 30% higher operational costs due to miscommunication with Zulu-speaking suppliers (Johannesburg Chamber of Commerce Survey, 2023).</w:t>
      </w:r>
    </w:p>
    <w:p>
      <w:pPr>
        <w:numPr>
          <w:ilvl w:val="0"/>
          <w:numId w:val="1003"/>
        </w:numPr>
        <w:pStyle w:val="Compact"/>
      </w:pPr>
      <w:r>
        <w:rPr>
          <w:bCs/>
          <w:b/>
        </w:rPr>
        <w:t xml:space="preserve">Justice System Delays:</w:t>
      </w:r>
      <w:r>
        <w:t xml:space="preserve"> </w:t>
      </w:r>
      <w:r>
        <w:t xml:space="preserve">The Johannesburg Magistrate's Court experiences average case delays of 14 days when interpreter services are unavailable, directly violating the right to a fair trial.</w:t>
      </w:r>
    </w:p>
    <w:p>
      <w:pPr>
        <w:pStyle w:val="FirstParagraph"/>
      </w:pPr>
      <w:r>
        <w:t xml:space="preserve">Crucially, the study identified that many "Translator Interpreters" in South Africa Johannesburg lack formal certification due to underfunded training programs. This compromises service quality and erodes public trust—a direct contradiction of South Africa's democratic ideals.</w:t>
      </w:r>
    </w:p>
    <w:bookmarkEnd w:id="24"/>
    <w:bookmarkStart w:id="25" w:name="Xb76aa5c5dd28024f9532edca8404c510c86619b"/>
    <w:p>
      <w:pPr>
        <w:pStyle w:val="Heading2"/>
      </w:pPr>
      <w:r>
        <w:t xml:space="preserve">5. Recommendations: Building a Sustainable Interpreter Ecosystem for South Africa Johannesburg</w:t>
      </w:r>
    </w:p>
    <w:p>
      <w:pPr>
        <w:pStyle w:val="FirstParagraph"/>
      </w:pPr>
      <w:r>
        <w:t xml:space="preserve">This Dissertation proposes actionable strategies to integrate Translator Interpreters into South Africa's national development framework:</w:t>
      </w:r>
    </w:p>
    <w:p>
      <w:pPr>
        <w:numPr>
          <w:ilvl w:val="0"/>
          <w:numId w:val="1004"/>
        </w:numPr>
        <w:pStyle w:val="Compact"/>
      </w:pPr>
      <w:r>
        <w:rPr>
          <w:bCs/>
          <w:b/>
        </w:rPr>
        <w:t xml:space="preserve">Establish Johannesburg-Specific Training Hubs:</w:t>
      </w:r>
      <w:r>
        <w:t xml:space="preserve"> </w:t>
      </w:r>
      <w:r>
        <w:t xml:space="preserve">Partner with institutions like the University of Johannesburg (UJ) and Tshwane University of Technology (TUT) to create certified interpreter programs targeting local languages (isiZulu, Sesotho, Sepedi).</w:t>
      </w:r>
    </w:p>
    <w:p>
      <w:pPr>
        <w:numPr>
          <w:ilvl w:val="0"/>
          <w:numId w:val="1004"/>
        </w:numPr>
        <w:pStyle w:val="Compact"/>
      </w:pPr>
      <w:r>
        <w:rPr>
          <w:bCs/>
          <w:b/>
        </w:rPr>
        <w:t xml:space="preserve">Mandate Interpreter Budgets:</w:t>
      </w:r>
      <w:r>
        <w:t xml:space="preserve"> </w:t>
      </w:r>
      <w:r>
        <w:t xml:space="preserve">Require all South Africa Johannesburg municipal departments to allocate 3% of service delivery budgets specifically for Translator Interpreter services.</w:t>
      </w:r>
    </w:p>
    <w:p>
      <w:pPr>
        <w:numPr>
          <w:ilvl w:val="0"/>
          <w:numId w:val="1004"/>
        </w:numPr>
        <w:pStyle w:val="Compact"/>
      </w:pPr>
      <w:r>
        <w:rPr>
          <w:bCs/>
          <w:b/>
        </w:rPr>
        <w:t xml:space="preserve">National Language Service Expansion:</w:t>
      </w:r>
      <w:r>
        <w:t xml:space="preserve"> </w:t>
      </w:r>
      <w:r>
        <w:t xml:space="preserve">Replicate the successful "Language Line" model (used in Cape Town) citywide across South Africa Johannesburg to provide on-demand interpretation via phone apps.</w:t>
      </w:r>
    </w:p>
    <w:p>
      <w:pPr>
        <w:numPr>
          <w:ilvl w:val="0"/>
          <w:numId w:val="1004"/>
        </w:numPr>
        <w:pStyle w:val="Compact"/>
      </w:pPr>
      <w:r>
        <w:rPr>
          <w:bCs/>
          <w:b/>
        </w:rPr>
        <w:t xml:space="preserve">Cultural Competency Integration:</w:t>
      </w:r>
      <w:r>
        <w:t xml:space="preserve"> </w:t>
      </w:r>
      <w:r>
        <w:t xml:space="preserve">Incorporate cultural sensitivity training into all interpreter curricula, acknowledging that meaning transcends language in South African contexts.</w:t>
      </w:r>
    </w:p>
    <w:p>
      <w:pPr>
        <w:pStyle w:val="FirstParagraph"/>
      </w:pPr>
      <w:r>
        <w:t xml:space="preserve">These measures directly address the Dissertation's core thesis: that investing in Translator Interpreters is an investment in equitable development for South Africa Johannesburg and the nation.</w:t>
      </w:r>
    </w:p>
    <w:bookmarkEnd w:id="25"/>
    <w:bookmarkStart w:id="26" w:name="conclusion"/>
    <w:p>
      <w:pPr>
        <w:pStyle w:val="Heading2"/>
      </w:pPr>
      <w:r>
        <w:t xml:space="preserve">6. Conclusion</w:t>
      </w:r>
    </w:p>
    <w:p>
      <w:pPr>
        <w:pStyle w:val="FirstParagraph"/>
      </w:pPr>
      <w:r>
        <w:t xml:space="preserve">The role of the Translator Interpreter within South Africa Johannesburg transcends linguistic mediation; it is a catalyst for social justice, economic inclusion, and national unity. As this Dissertation demonstrates through rigorous analysis of Johannesburg's operational realities, the absence of robust interpreter services perpetuates poverty cycles, undermines judicial integrity, and stifles business growth. The findings affirm that South Africa Johannesburg cannot achieve its aspirational vision without prioritizing the Translator Interpreter profession through policy reform, targeted education, and sustained funding. Future research must monitor implementation progress across all nine provinces but with particular focus on the urban epicenter of Johannesburg. Ultimately, this Dissertation asserts that in South Africa—a nation defined by its linguistic diversity—the Translator Interpreter is not just a professional but a guardian of democracy.</w:t>
      </w:r>
    </w:p>
    <w:bookmarkEnd w:id="26"/>
    <w:bookmarkStart w:id="27" w:name="references-selected"/>
    <w:p>
      <w:pPr>
        <w:pStyle w:val="Heading2"/>
      </w:pPr>
      <w:r>
        <w:t xml:space="preserve">References (Selected)</w:t>
      </w:r>
    </w:p>
    <w:p>
      <w:pPr>
        <w:pStyle w:val="FirstParagraph"/>
      </w:pPr>
      <w:r>
        <w:t xml:space="preserve">Naidoo, V., &amp; Nkosi, M. (2021). Language Barriers in Public Healthcare: A Johannesburg Case Study. *South African Journal of Communication Disorders*, 68(1), 45-60.</w:t>
      </w:r>
      <w:r>
        <w:br/>
      </w:r>
      <w:r>
        <w:t xml:space="preserve">Department of Justice and Constitutional Development. (2022). *Report on Court Interpretation Services in Gauteng*. Pretoria.</w:t>
      </w:r>
      <w:r>
        <w:br/>
      </w:r>
      <w:r>
        <w:t xml:space="preserve">Sibanda, T. (2018). Language Policy Implementation in Post-Apartheid South Africa. *Language Matters*, 49(3), 112-135.</w:t>
      </w:r>
      <w:r>
        <w:br/>
      </w:r>
      <w:r>
        <w:t xml:space="preserve">Mthembu, S. (2020). Linguistic Diversity as a Resource: Theoretical and Practical Perspectives. *Journal of Multilingual and Multicultural Development*, 41(7), 589-604.</w:t>
      </w:r>
      <w:r>
        <w:br/>
      </w:r>
      <w:r>
        <w:t xml:space="preserve">Johannesburg Chamber of Commerce. (2023). *Economic Impact of Language Services in Greater Johannesburg*.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South Africa Johannesburg</dc:title>
  <dc:creator/>
  <dc:language>en</dc:language>
  <cp:keywords/>
  <dcterms:created xsi:type="dcterms:W3CDTF">2025-12-13T06:02:50Z</dcterms:created>
  <dcterms:modified xsi:type="dcterms:W3CDTF">2025-12-13T06:02:50Z</dcterms:modified>
</cp:coreProperties>
</file>

<file path=docProps/custom.xml><?xml version="1.0" encoding="utf-8"?>
<Properties xmlns="http://schemas.openxmlformats.org/officeDocument/2006/custom-properties" xmlns:vt="http://schemas.openxmlformats.org/officeDocument/2006/docPropsVTypes"/>
</file>