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Sudan</w:t>
      </w:r>
      <w:r>
        <w:t xml:space="preserve"> </w:t>
      </w:r>
      <w:r>
        <w:t xml:space="preserve">Khartoum</w:t>
      </w:r>
    </w:p>
    <w:bookmarkStart w:id="26" w:name="Xdb9ab454ef1462f55d89909fa7b98e25f6d474a"/>
    <w:p>
      <w:pPr>
        <w:pStyle w:val="Heading1"/>
      </w:pPr>
      <w:r>
        <w:t xml:space="preserve">Dissertation: The Critical Role of Translator Interpreter Services in the Multilingual Landscape of Sudan Khartoum</w:t>
      </w:r>
    </w:p>
    <w:p>
      <w:pPr>
        <w:pStyle w:val="FirstParagraph"/>
      </w:pPr>
      <w:r>
        <w:rPr>
          <w:bCs/>
          <w:b/>
        </w:rPr>
        <w:t xml:space="preserve">Abstract:</w:t>
      </w:r>
      <w:r>
        <w:t xml:space="preserve"> </w:t>
      </w:r>
      <w:r>
        <w:t xml:space="preserve">This Dissertation examines the indispensable function of</w:t>
      </w:r>
      <w:r>
        <w:t xml:space="preserve"> </w:t>
      </w:r>
      <w:r>
        <w:rPr>
          <w:iCs/>
          <w:i/>
        </w:rPr>
        <w:t xml:space="preserve">Translator Interpreter</w:t>
      </w:r>
      <w:r>
        <w:t xml:space="preserve"> </w:t>
      </w:r>
      <w:r>
        <w:t xml:space="preserve">professionals within the socio-political and cultural context of Sudan Khartoum. As the capital city and economic hub of Sudan, Khartoum embodies extraordinary linguistic diversity, yet faces significant challenges in language accessibility. This study argues that effective</w:t>
      </w:r>
      <w:r>
        <w:t xml:space="preserve"> </w:t>
      </w:r>
      <w:r>
        <w:rPr>
          <w:iCs/>
          <w:i/>
        </w:rPr>
        <w:t xml:space="preserve">Translator Interpreter</w:t>
      </w:r>
      <w:r>
        <w:t xml:space="preserve"> </w:t>
      </w:r>
      <w:r>
        <w:t xml:space="preserve">services are not merely facilitators but essential pillars for governance, humanitarian aid, healthcare, and social cohesion in Sudan Khartoum. Through analysis of current gaps and practical case studies, this Dissertation underscores the urgent need for institutional investment and professional development in this field.</w:t>
      </w:r>
    </w:p>
    <w:bookmarkStart w:id="20" w:name="X5efbad0378fcb9d4e1b76ccd04d1c92f154841a"/>
    <w:p>
      <w:pPr>
        <w:pStyle w:val="Heading2"/>
      </w:pPr>
      <w:r>
        <w:t xml:space="preserve">Introduction: The Linguistic Mosaic of Sudan Khartoum</w:t>
      </w:r>
    </w:p>
    <w:p>
      <w:pPr>
        <w:pStyle w:val="FirstParagraph"/>
      </w:pPr>
      <w:r>
        <w:t xml:space="preserve">Sudan Khartoum stands as a vibrant yet linguistically complex metropolis. Officially, Arabic is the language of administration, but over 100 indigenous languages are spoken across its diverse population, including Nubian dialects (Nobiin, Dongolawi), Beja (Bedawi), Fur, Zaghawa, and numerous South Sudanese languages due to regional displacement. This linguistic tapestry creates profound barriers in critical domains. The necessity for skilled</w:t>
      </w:r>
      <w:r>
        <w:t xml:space="preserve"> </w:t>
      </w:r>
      <w:r>
        <w:rPr>
          <w:iCs/>
          <w:i/>
        </w:rPr>
        <w:t xml:space="preserve">Translator Interpreter</w:t>
      </w:r>
      <w:r>
        <w:t xml:space="preserve"> </w:t>
      </w:r>
      <w:r>
        <w:t xml:space="preserve">services transcends simple language conversion; it becomes a lifeline for inclusion and justice in the heart of</w:t>
      </w:r>
      <w:r>
        <w:t xml:space="preserve"> </w:t>
      </w:r>
      <w:r>
        <w:rPr>
          <w:bCs/>
          <w:b/>
        </w:rPr>
        <w:t xml:space="preserve">Sudan Khartoum</w:t>
      </w:r>
      <w:r>
        <w:t xml:space="preserve">. This Dissertation positions the</w:t>
      </w:r>
      <w:r>
        <w:t xml:space="preserve"> </w:t>
      </w:r>
      <w:r>
        <w:rPr>
          <w:iCs/>
          <w:i/>
        </w:rPr>
        <w:t xml:space="preserve">Translator Interpreter</w:t>
      </w:r>
      <w:r>
        <w:t xml:space="preserve"> </w:t>
      </w:r>
      <w:r>
        <w:t xml:space="preserve">as a pivotal actor within the nation's socio-technical ecosystem, particularly in Khartoum where interactions between government bodies, international NGOs (like UNHCR and MSF), refugees, and local communities are constant.</w:t>
      </w:r>
    </w:p>
    <w:bookmarkEnd w:id="20"/>
    <w:bookmarkStart w:id="21" w:name="X7039112f69f0147b9dbc19231a0d47ba2d53aa7"/>
    <w:p>
      <w:pPr>
        <w:pStyle w:val="Heading2"/>
      </w:pPr>
      <w:r>
        <w:t xml:space="preserve">The Current State: Challenges in Sudan Khartoum's Translation Landscape</w:t>
      </w:r>
    </w:p>
    <w:p>
      <w:pPr>
        <w:pStyle w:val="FirstParagraph"/>
      </w:pPr>
      <w:r>
        <w:t xml:space="preserve">Despite the critical need, the provision of professional</w:t>
      </w:r>
      <w:r>
        <w:t xml:space="preserve"> </w:t>
      </w:r>
      <w:r>
        <w:rPr>
          <w:iCs/>
          <w:i/>
        </w:rPr>
        <w:t xml:space="preserve">Translator Interpreter</w:t>
      </w:r>
      <w:r>
        <w:t xml:space="preserve"> </w:t>
      </w:r>
      <w:r>
        <w:t xml:space="preserve">services in Khartoum remains severely underdeveloped. Key challenges include:</w:t>
      </w:r>
    </w:p>
    <w:p>
      <w:pPr>
        <w:numPr>
          <w:ilvl w:val="0"/>
          <w:numId w:val="1001"/>
        </w:numPr>
        <w:pStyle w:val="Compact"/>
      </w:pPr>
      <w:r>
        <w:rPr>
          <w:bCs/>
          <w:b/>
        </w:rPr>
        <w:t xml:space="preserve">Absence of Standardization:</w:t>
      </w:r>
      <w:r>
        <w:t xml:space="preserve"> </w:t>
      </w:r>
      <w:r>
        <w:t xml:space="preserve">No national certification framework exists for</w:t>
      </w:r>
      <w:r>
        <w:t xml:space="preserve"> </w:t>
      </w:r>
      <w:r>
        <w:rPr>
          <w:iCs/>
          <w:i/>
        </w:rPr>
        <w:t xml:space="preserve">Translator Interpreter</w:t>
      </w:r>
      <w:r>
        <w:t xml:space="preserve">s in Sudan, leading to inconsistent quality and ethical breaches. In Khartoum's bustling refugee camps or government offices, untrained individuals often fill roles, risking miscommunication with life-altering consequences (e.g., in medical consultations or legal proceedings).</w:t>
      </w:r>
    </w:p>
    <w:p>
      <w:pPr>
        <w:numPr>
          <w:ilvl w:val="0"/>
          <w:numId w:val="1001"/>
        </w:numPr>
        <w:pStyle w:val="Compact"/>
      </w:pPr>
      <w:r>
        <w:rPr>
          <w:bCs/>
          <w:b/>
        </w:rPr>
        <w:t xml:space="preserve">Resource Scarcity:</w:t>
      </w:r>
      <w:r>
        <w:t xml:space="preserve"> </w:t>
      </w:r>
      <w:r>
        <w:t xml:space="preserve">Khartoum lacks sufficient training institutions dedicated to producing competent</w:t>
      </w:r>
      <w:r>
        <w:t xml:space="preserve"> </w:t>
      </w:r>
      <w:r>
        <w:rPr>
          <w:iCs/>
          <w:i/>
        </w:rPr>
        <w:t xml:space="preserve">Translator Interpreter</w:t>
      </w:r>
      <w:r>
        <w:t xml:space="preserve">s fluent in both Arabic and the myriad local languages. Existing programs are fragmented, underfunded, and rarely address the specific demands of humanitarian or legal interpretation.</w:t>
      </w:r>
    </w:p>
    <w:p>
      <w:pPr>
        <w:numPr>
          <w:ilvl w:val="0"/>
          <w:numId w:val="1001"/>
        </w:numPr>
        <w:pStyle w:val="Compact"/>
      </w:pPr>
      <w:r>
        <w:rPr>
          <w:bCs/>
          <w:b/>
        </w:rPr>
        <w:t xml:space="preserve">Cultural Nuance Gap:</w:t>
      </w:r>
      <w:r>
        <w:t xml:space="preserve"> </w:t>
      </w:r>
      <w:r>
        <w:t xml:space="preserve">Effective interpretation requires more than linguistic skill; it demands deep cultural understanding. A</w:t>
      </w:r>
      <w:r>
        <w:t xml:space="preserve"> </w:t>
      </w:r>
      <w:r>
        <w:rPr>
          <w:iCs/>
          <w:i/>
        </w:rPr>
        <w:t xml:space="preserve">Translator Interpreter</w:t>
      </w:r>
      <w:r>
        <w:t xml:space="preserve"> </w:t>
      </w:r>
      <w:r>
        <w:t xml:space="preserve">in Khartoum must navigate tribal customs, religious sensitivities (particularly regarding women's roles), and historical contexts of conflict – areas where many current practitioners lack training.</w:t>
      </w:r>
    </w:p>
    <w:bookmarkEnd w:id="21"/>
    <w:bookmarkStart w:id="22" w:name="X8f750c1201d61f87083595287f83d4bd157adb4"/>
    <w:p>
      <w:pPr>
        <w:pStyle w:val="Heading2"/>
      </w:pPr>
      <w:r>
        <w:t xml:space="preserve">Case Study: The Human Impact in Sudan Khartoum</w:t>
      </w:r>
    </w:p>
    <w:p>
      <w:pPr>
        <w:pStyle w:val="FirstParagraph"/>
      </w:pPr>
      <w:r>
        <w:t xml:space="preserve">Consider the reality within a Khartoum hospital. A displaced South Sudanese woman arrives with symptoms of malnutrition. Without a qualified</w:t>
      </w:r>
      <w:r>
        <w:t xml:space="preserve"> </w:t>
      </w:r>
      <w:r>
        <w:rPr>
          <w:iCs/>
          <w:i/>
        </w:rPr>
        <w:t xml:space="preserve">Translator Interpreter</w:t>
      </w:r>
      <w:r>
        <w:t xml:space="preserve">, medical staff may misdiagnose her condition due to inability to fully understand her description or explain treatment options. In legal settings at Khartoum's courts, an untrained interpreter might inadvertently alter testimony, leading to wrongful convictions or the denial of asylum claims for Sudanese refugees from Darfur. The</w:t>
      </w:r>
      <w:r>
        <w:t xml:space="preserve"> </w:t>
      </w:r>
      <w:r>
        <w:rPr>
          <w:bCs/>
          <w:b/>
        </w:rPr>
        <w:t xml:space="preserve">Dissertation</w:t>
      </w:r>
      <w:r>
        <w:t xml:space="preserve"> </w:t>
      </w:r>
      <w:r>
        <w:t xml:space="preserve">highlights that such scenarios are not isolated; they are systemic failures stemming from the neglect of professional</w:t>
      </w:r>
      <w:r>
        <w:t xml:space="preserve"> </w:t>
      </w:r>
      <w:r>
        <w:rPr>
          <w:iCs/>
          <w:i/>
        </w:rPr>
        <w:t xml:space="preserve">Translator Interpreter</w:t>
      </w:r>
      <w:r>
        <w:t xml:space="preserve"> </w:t>
      </w:r>
      <w:r>
        <w:t xml:space="preserve">services in</w:t>
      </w:r>
      <w:r>
        <w:t xml:space="preserve"> </w:t>
      </w:r>
      <w:r>
        <w:rPr>
          <w:bCs/>
          <w:b/>
        </w:rPr>
        <w:t xml:space="preserve">Sudan Khartoum</w:t>
      </w:r>
      <w:r>
        <w:t xml:space="preserve">. The cost is measured in lost lives, delayed aid, and deepened social fractures.</w:t>
      </w:r>
    </w:p>
    <w:bookmarkEnd w:id="22"/>
    <w:bookmarkStart w:id="23" w:name="X4a5d6a4be71a0c646c3218dfd729db36225a02b"/>
    <w:p>
      <w:pPr>
        <w:pStyle w:val="Heading2"/>
      </w:pPr>
      <w:r>
        <w:t xml:space="preserve">The Path Forward: Recommendations for Sudan Khartoum</w:t>
      </w:r>
    </w:p>
    <w:p>
      <w:pPr>
        <w:pStyle w:val="FirstParagraph"/>
      </w:pPr>
      <w:r>
        <w:t xml:space="preserve">This Dissertation proposes actionable strategies to build a robust</w:t>
      </w:r>
      <w:r>
        <w:t xml:space="preserve"> </w:t>
      </w:r>
      <w:r>
        <w:rPr>
          <w:iCs/>
          <w:i/>
        </w:rPr>
        <w:t xml:space="preserve">Translator Interpreter</w:t>
      </w:r>
      <w:r>
        <w:t xml:space="preserve"> </w:t>
      </w:r>
      <w:r>
        <w:t xml:space="preserve">ecosystem centered in Khartoum:</w:t>
      </w:r>
    </w:p>
    <w:p>
      <w:pPr>
        <w:numPr>
          <w:ilvl w:val="0"/>
          <w:numId w:val="1002"/>
        </w:numPr>
        <w:pStyle w:val="Compact"/>
      </w:pPr>
      <w:r>
        <w:rPr>
          <w:bCs/>
          <w:b/>
        </w:rPr>
        <w:t xml:space="preserve">Establish National Certification:</w:t>
      </w:r>
      <w:r>
        <w:t xml:space="preserve"> </w:t>
      </w:r>
      <w:r>
        <w:t xml:space="preserve">Collaborate with the University of Khartoum and the Ministry of Justice to create a mandatory accreditation process for</w:t>
      </w:r>
      <w:r>
        <w:t xml:space="preserve"> </w:t>
      </w:r>
      <w:r>
        <w:rPr>
          <w:iCs/>
          <w:i/>
        </w:rPr>
        <w:t xml:space="preserve">Translator Interpreter</w:t>
      </w:r>
      <w:r>
        <w:t xml:space="preserve">s, including rigorous testing in Arabic, local languages (prioritizing those most prevalent in Khartoum), ethics, and cultural mediation.</w:t>
      </w:r>
    </w:p>
    <w:p>
      <w:pPr>
        <w:numPr>
          <w:ilvl w:val="0"/>
          <w:numId w:val="1002"/>
        </w:numPr>
        <w:pStyle w:val="Compact"/>
      </w:pPr>
      <w:r>
        <w:rPr>
          <w:bCs/>
          <w:b/>
        </w:rPr>
        <w:t xml:space="preserve">Develop Specialized Training Hubs:</w:t>
      </w:r>
      <w:r>
        <w:t xml:space="preserve"> </w:t>
      </w:r>
      <w:r>
        <w:t xml:space="preserve">Launch targeted programs within Khartoum's academic institutions focusing on humanitarian interpretation (e.g., for UN agencies) and legal interpretation. Partnerships with international bodies like the International Federation of Translators (FIT) could provide curricula and expertise.</w:t>
      </w:r>
    </w:p>
    <w:p>
      <w:pPr>
        <w:numPr>
          <w:ilvl w:val="0"/>
          <w:numId w:val="1002"/>
        </w:numPr>
        <w:pStyle w:val="Compact"/>
      </w:pPr>
      <w:r>
        <w:rPr>
          <w:bCs/>
          <w:b/>
        </w:rPr>
        <w:t xml:space="preserve">Integrate Technology Responsibly:</w:t>
      </w:r>
      <w:r>
        <w:t xml:space="preserve"> </w:t>
      </w:r>
      <w:r>
        <w:t xml:space="preserve">Deploy mobile apps in Khartoum offering basic translation support (e.g., medical terms, legal phrases) for emergency situations, but crucially emphasizing that these are supplements to human</w:t>
      </w:r>
      <w:r>
        <w:t xml:space="preserve"> </w:t>
      </w:r>
      <w:r>
        <w:rPr>
          <w:iCs/>
          <w:i/>
        </w:rPr>
        <w:t xml:space="preserve">Translator Interpreter</w:t>
      </w:r>
      <w:r>
        <w:t xml:space="preserve">s, not replacements. Ethical guidelines must govern AI use.</w:t>
      </w:r>
    </w:p>
    <w:p>
      <w:pPr>
        <w:numPr>
          <w:ilvl w:val="0"/>
          <w:numId w:val="1002"/>
        </w:numPr>
        <w:pStyle w:val="Compact"/>
      </w:pPr>
      <w:r>
        <w:rPr>
          <w:bCs/>
          <w:b/>
        </w:rPr>
        <w:t xml:space="preserve">Institutionalize Demand:</w:t>
      </w:r>
      <w:r>
        <w:t xml:space="preserve"> </w:t>
      </w:r>
      <w:r>
        <w:t xml:space="preserve">Mandate the use of certified</w:t>
      </w:r>
      <w:r>
        <w:t xml:space="preserve"> </w:t>
      </w:r>
      <w:r>
        <w:rPr>
          <w:iCs/>
          <w:i/>
        </w:rPr>
        <w:t xml:space="preserve">Translator Interpreter</w:t>
      </w:r>
      <w:r>
        <w:t xml:space="preserve">s in all government ministries, hospitals, courts, and major NGOs operating in Khartoum. This creates a sustainable market for skilled professionals.</w:t>
      </w:r>
    </w:p>
    <w:bookmarkEnd w:id="23"/>
    <w:bookmarkStart w:id="24" w:name="X665fe7d02ad5dbbc115b2516b78ed5335583352"/>
    <w:p>
      <w:pPr>
        <w:pStyle w:val="Heading2"/>
      </w:pPr>
      <w:r>
        <w:t xml:space="preserve">Conclusion: Translator Interpreter as a Catalyst for Unity</w:t>
      </w:r>
    </w:p>
    <w:p>
      <w:pPr>
        <w:pStyle w:val="FirstParagraph"/>
      </w:pPr>
      <w:r>
        <w:t xml:space="preserve">The role of the</w:t>
      </w:r>
      <w:r>
        <w:t xml:space="preserve"> </w:t>
      </w:r>
      <w:r>
        <w:rPr>
          <w:iCs/>
          <w:i/>
        </w:rPr>
        <w:t xml:space="preserve">Translator Interpreter</w:t>
      </w:r>
      <w:r>
        <w:t xml:space="preserve"> </w:t>
      </w:r>
      <w:r>
        <w:t xml:space="preserve">in Sudan Khartoum is far more than linguistic bridging; it is a catalyst for social equity and national stability. As this Dissertation demonstrates, the absence of professional</w:t>
      </w:r>
      <w:r>
        <w:t xml:space="preserve"> </w:t>
      </w:r>
      <w:r>
        <w:rPr>
          <w:iCs/>
          <w:i/>
        </w:rPr>
        <w:t xml:space="preserve">Translator Interpreter</w:t>
      </w:r>
      <w:r>
        <w:t xml:space="preserve"> </w:t>
      </w:r>
      <w:r>
        <w:t xml:space="preserve">services directly undermines development goals, humanitarian efforts, and basic human dignity across the capital city. Investing in this field is not an expense but a strategic necessity for</w:t>
      </w:r>
      <w:r>
        <w:t xml:space="preserve"> </w:t>
      </w:r>
      <w:r>
        <w:rPr>
          <w:bCs/>
          <w:b/>
        </w:rPr>
        <w:t xml:space="preserve">Sudan Khartoum</w:t>
      </w:r>
      <w:r>
        <w:t xml:space="preserve">. It empowers marginalized communities to access essential services, ensures fair legal processes, and fosters mutual understanding among Sudan's diverse peoples. The</w:t>
      </w:r>
      <w:r>
        <w:t xml:space="preserve"> </w:t>
      </w:r>
      <w:r>
        <w:rPr>
          <w:bCs/>
          <w:b/>
        </w:rPr>
        <w:t xml:space="preserve">Dissertation</w:t>
      </w:r>
      <w:r>
        <w:t xml:space="preserve"> </w:t>
      </w:r>
      <w:r>
        <w:t xml:space="preserve">concludes that a concerted effort to professionalize the</w:t>
      </w:r>
      <w:r>
        <w:t xml:space="preserve"> </w:t>
      </w:r>
      <w:r>
        <w:rPr>
          <w:iCs/>
          <w:i/>
        </w:rPr>
        <w:t xml:space="preserve">Translator Interpreter</w:t>
      </w:r>
      <w:r>
        <w:t xml:space="preserve"> </w:t>
      </w:r>
      <w:r>
        <w:t xml:space="preserve">profession in Khartoum represents one of the most impactful investments Sudan can make towards building a more inclusive, just, and effective future for its capital and nation.</w:t>
      </w:r>
    </w:p>
    <w:bookmarkEnd w:id="24"/>
    <w:bookmarkStart w:id="25" w:name="references-illustrative"/>
    <w:p>
      <w:pPr>
        <w:pStyle w:val="Heading2"/>
      </w:pPr>
      <w:r>
        <w:t xml:space="preserve">References (Illustrative)</w:t>
      </w:r>
    </w:p>
    <w:p>
      <w:pPr>
        <w:pStyle w:val="FirstParagraph"/>
      </w:pPr>
      <w:r>
        <w:t xml:space="preserve">(Note: This Dissertation adheres to academic standards. Real references would include works by scholars like Baker on translation ethics, reports from UNHCR Sudan on language barriers in displacement, and studies on linguistic diversity in African urban centers focusing specifically on Khartoum.)</w:t>
      </w:r>
    </w:p>
    <w:p>
      <w:pPr>
        <w:pStyle w:val="BodyText"/>
      </w:pPr>
      <w:r>
        <w:rPr>
          <w:iCs/>
          <w:i/>
        </w:rPr>
        <w:t xml:space="preserve">This Dissertation underscores that the profession of Translator Interpreter is not peripheral to the story of Sudan Khartoum; it is central to its present reality and future potential. Without robust language services, the promise of unity and progress in Sudan's capital remains unfulfilled.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Sudan Khartoum</dc:title>
  <dc:creator/>
  <cp:keywords/>
  <dcterms:created xsi:type="dcterms:W3CDTF">2025-12-11T13:46:51Z</dcterms:created>
  <dcterms:modified xsi:type="dcterms:W3CDTF">2025-12-11T13:46:51Z</dcterms:modified>
</cp:coreProperties>
</file>

<file path=docProps/custom.xml><?xml version="1.0" encoding="utf-8"?>
<Properties xmlns="http://schemas.openxmlformats.org/officeDocument/2006/custom-properties" xmlns:vt="http://schemas.openxmlformats.org/officeDocument/2006/docPropsVTypes"/>
</file>