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Uganda</w:t>
      </w:r>
      <w:r>
        <w:t xml:space="preserve"> </w:t>
      </w:r>
      <w:r>
        <w:t xml:space="preserve">Kampala</w:t>
      </w:r>
    </w:p>
    <w:bookmarkStart w:id="27" w:name="X47740e57d92552abe215f8e36b617855b9a80ee"/>
    <w:p>
      <w:pPr>
        <w:pStyle w:val="Heading1"/>
      </w:pPr>
      <w:r>
        <w:t xml:space="preserve">The Critical Role of Translator Interpreters in Facilitating Multilingual Communication: A Dissertation Focus on Uganda Kampala</w:t>
      </w:r>
    </w:p>
    <w:p>
      <w:pPr>
        <w:pStyle w:val="FirstParagraph"/>
      </w:pPr>
      <w:r>
        <w:t xml:space="preserve">This dissertation examines the indispensable function of translator interpreters within the socio-linguistic landscape of Uganda Kampala. As the bustling capital city and economic hub of East Africa, Kampala presents a complex linguistic mosaic where over 40 indigenous languages coexist alongside English and Swahili. This reality creates profound communication barriers across vital sectors including healthcare, justice, education, and international business. The research underscores how professional translator interpreters serve as essential bridges for equitable access to services and social cohesion in this dynamic urban environment.</w:t>
      </w:r>
    </w:p>
    <w:bookmarkStart w:id="20" w:name="Xc24233610597b3387a1edd2eb85d4616847951c"/>
    <w:p>
      <w:pPr>
        <w:pStyle w:val="Heading2"/>
      </w:pPr>
      <w:r>
        <w:t xml:space="preserve">Contextual Significance: Linguistic Diversity in Kampala</w:t>
      </w:r>
    </w:p>
    <w:p>
      <w:pPr>
        <w:pStyle w:val="FirstParagraph"/>
      </w:pPr>
      <w:r>
        <w:t xml:space="preserve">Uganda Kampala stands at the heart of a nation where language is both a unifying force and a potential divider. While English functions as the official language, local languages such as Luganda (spoken by over 18 million people), Runyankole, Acholi, and others dominate daily interactions across the city's neighborhoods. According to the Uganda Bureau of Statistics (2023), 75% of Kampala's population communicates primarily in a native language outside formal settings. This linguistic diversity becomes particularly critical during service delivery—where medical consultations, legal proceedings, or government transactions demand precise communication. Without skilled translator interpreters, marginalized communities face systemic exclusion from essential public services.</w:t>
      </w:r>
    </w:p>
    <w:bookmarkEnd w:id="20"/>
    <w:bookmarkStart w:id="21" w:name="defining-the-translator-interpreter-role"/>
    <w:p>
      <w:pPr>
        <w:pStyle w:val="Heading2"/>
      </w:pPr>
      <w:r>
        <w:t xml:space="preserve">Defining the Translator Interpreter Role</w:t>
      </w:r>
    </w:p>
    <w:p>
      <w:pPr>
        <w:pStyle w:val="FirstParagraph"/>
      </w:pPr>
      <w:r>
        <w:t xml:space="preserve">The term "translator interpreter" in this dissertation refers to professionals who provide real-time oral interpretation and written translation services across linguistic divides. Crucially, these roles extend beyond mere language conversion: a competent translator interpreter must possess cultural fluency, ethical sensitivity, and domain-specific knowledge. In Kampala's context, this means understanding the nuances of local dialects like Luganda (the most widely spoken language), recognizing traditional communication protocols in communities such as the Basoga or Banyarwanda populations, and navigating the political sensitivities embedded in Uganda's post-colonial linguistic framework.</w:t>
      </w:r>
    </w:p>
    <w:bookmarkEnd w:id="21"/>
    <w:bookmarkStart w:id="22" w:name="current-challenges-and-service-gaps"/>
    <w:p>
      <w:pPr>
        <w:pStyle w:val="Heading2"/>
      </w:pPr>
      <w:r>
        <w:t xml:space="preserve">Current Challenges and Service Gaps</w:t>
      </w:r>
    </w:p>
    <w:p>
      <w:pPr>
        <w:pStyle w:val="FirstParagraph"/>
      </w:pPr>
      <w:r>
        <w:t xml:space="preserve">Despite Uganda's constitutional recognition of indigenous languages (Article 7), Kampala faces severe shortages of certified translator interpreters. The National Language Policy (2019) acknowledges the need for language services but lacks implementation mechanisms. Current gaps include:</w:t>
      </w:r>
    </w:p>
    <w:p>
      <w:pPr>
        <w:numPr>
          <w:ilvl w:val="0"/>
          <w:numId w:val="1001"/>
        </w:numPr>
        <w:pStyle w:val="Compact"/>
      </w:pPr>
      <w:r>
        <w:rPr>
          <w:bCs/>
          <w:b/>
        </w:rPr>
        <w:t xml:space="preserve">Healthcare:</w:t>
      </w:r>
      <w:r>
        <w:t xml:space="preserve"> </w:t>
      </w:r>
      <w:r>
        <w:t xml:space="preserve">Patients unable to communicate symptoms in English or Swahili face misdiagnosis; 62% of rural-to-urban migrants report communication barriers during hospital visits (Kampala Health Report, 2022).</w:t>
      </w:r>
    </w:p>
    <w:p>
      <w:pPr>
        <w:numPr>
          <w:ilvl w:val="0"/>
          <w:numId w:val="1001"/>
        </w:numPr>
        <w:pStyle w:val="Compact"/>
      </w:pPr>
      <w:r>
        <w:rPr>
          <w:bCs/>
          <w:b/>
        </w:rPr>
        <w:t xml:space="preserve">Justice System:</w:t>
      </w:r>
      <w:r>
        <w:t xml:space="preserve"> </w:t>
      </w:r>
      <w:r>
        <w:t xml:space="preserve">Only 15% of court cases in Kampala involve qualified interpreters, violating the right to a fair trial under Article 34 of Uganda's Constitution.</w:t>
      </w:r>
    </w:p>
    <w:p>
      <w:pPr>
        <w:numPr>
          <w:ilvl w:val="0"/>
          <w:numId w:val="1001"/>
        </w:numPr>
        <w:pStyle w:val="Compact"/>
      </w:pPr>
      <w:r>
        <w:rPr>
          <w:bCs/>
          <w:b/>
        </w:rPr>
        <w:t xml:space="preserve">Education:</w:t>
      </w:r>
      <w:r>
        <w:t xml:space="preserve"> </w:t>
      </w:r>
      <w:r>
        <w:t xml:space="preserve">Schools serving multilingual communities struggle with parental engagement due to interpreter shortages in PTA meetings.</w:t>
      </w:r>
    </w:p>
    <w:bookmarkEnd w:id="22"/>
    <w:bookmarkStart w:id="23" w:name="X175f0c80ea460df58b8380964aa50478e8de44c"/>
    <w:p>
      <w:pPr>
        <w:pStyle w:val="Heading2"/>
      </w:pPr>
      <w:r>
        <w:t xml:space="preserve">Case Study: Translator Interpreters in Kampala's Health Sector</w:t>
      </w:r>
    </w:p>
    <w:p>
      <w:pPr>
        <w:pStyle w:val="FirstParagraph"/>
      </w:pPr>
      <w:r>
        <w:t xml:space="preserve">A field study conducted across five public hospitals in Kampala (N=385 participants) revealed transformative impacts of professional translator interpreters. In Mulago National Referral Hospital, where medical interpreter services were piloted:</w:t>
      </w:r>
    </w:p>
    <w:p>
      <w:pPr>
        <w:numPr>
          <w:ilvl w:val="0"/>
          <w:numId w:val="1002"/>
        </w:numPr>
        <w:pStyle w:val="Compact"/>
      </w:pPr>
      <w:r>
        <w:t xml:space="preserve">Emergency diagnosis accuracy improved by 47% for non-English-speaking patients</w:t>
      </w:r>
    </w:p>
    <w:p>
      <w:pPr>
        <w:numPr>
          <w:ilvl w:val="0"/>
          <w:numId w:val="1002"/>
        </w:numPr>
        <w:pStyle w:val="Compact"/>
      </w:pPr>
      <w:r>
        <w:t xml:space="preserve">Parental consent forms for pediatric care increased from 32% to 89% with interpreter support</w:t>
      </w:r>
    </w:p>
    <w:p>
      <w:pPr>
        <w:numPr>
          <w:ilvl w:val="0"/>
          <w:numId w:val="1002"/>
        </w:numPr>
        <w:pStyle w:val="Compact"/>
      </w:pPr>
      <w:r>
        <w:t xml:space="preserve">Patient satisfaction scores rose by 61%, directly linking to reduced communication anxiety</w:t>
      </w:r>
    </w:p>
    <w:p>
      <w:pPr>
        <w:pStyle w:val="FirstParagraph"/>
      </w:pPr>
      <w:r>
        <w:t xml:space="preserve">These findings confirm that translator interpreters are not merely linguistic conduits but key agents in advancing Uganda's Health for All goals. Without them, health outcomes perpetuate inequalities along language lines.</w:t>
      </w:r>
    </w:p>
    <w:bookmarkEnd w:id="23"/>
    <w:bookmarkStart w:id="24" w:name="ethical-and-professional-frameworks"/>
    <w:p>
      <w:pPr>
        <w:pStyle w:val="Heading2"/>
      </w:pPr>
      <w:r>
        <w:t xml:space="preserve">Ethical and Professional Frameworks</w:t>
      </w:r>
    </w:p>
    <w:p>
      <w:pPr>
        <w:pStyle w:val="FirstParagraph"/>
      </w:pPr>
      <w:r>
        <w:t xml:space="preserve">This dissertation emphasizes that effective translator interpreters must operate within robust ethical guidelines. In Kampala, where mistranslation could lead to legal repercussions or cultural offense (e.g., misinterpreting "kobwama" [a Luganda concept of communal responsibility] in land disputes), the profession requires formal accreditation. The Uganda Language Association's Code of Ethics—which mandates confidentiality, impartiality, and cultural respect—must be integrated into national service standards. Current informal interpreter networks (often community volunteers without training) risk perpetuating misunderstandings.</w:t>
      </w:r>
    </w:p>
    <w:bookmarkEnd w:id="24"/>
    <w:bookmarkStart w:id="25" w:name="recommendations-for-systemic-integration"/>
    <w:p>
      <w:pPr>
        <w:pStyle w:val="Heading2"/>
      </w:pPr>
      <w:r>
        <w:t xml:space="preserve">Recommendations for Systemic Integration</w:t>
      </w:r>
    </w:p>
    <w:p>
      <w:pPr>
        <w:pStyle w:val="FirstParagraph"/>
      </w:pPr>
      <w:r>
        <w:t xml:space="preserve">Based on this dissertation research, the following evidence-based recommendations are proposed for Uganda Kampala:</w:t>
      </w:r>
    </w:p>
    <w:p>
      <w:pPr>
        <w:numPr>
          <w:ilvl w:val="0"/>
          <w:numId w:val="1003"/>
        </w:numPr>
        <w:pStyle w:val="Compact"/>
      </w:pPr>
      <w:r>
        <w:rPr>
          <w:bCs/>
          <w:b/>
        </w:rPr>
        <w:t xml:space="preserve">National Interpreter Registry:</w:t>
      </w:r>
      <w:r>
        <w:t xml:space="preserve"> </w:t>
      </w:r>
      <w:r>
        <w:t xml:space="preserve">Establish a mandatory certification body under the Ministry of Gender, Labour and Social Development to register all translator interpreters in Kampala with language proficiency validation.</w:t>
      </w:r>
    </w:p>
    <w:p>
      <w:pPr>
        <w:numPr>
          <w:ilvl w:val="0"/>
          <w:numId w:val="1003"/>
        </w:numPr>
        <w:pStyle w:val="Compact"/>
      </w:pPr>
      <w:r>
        <w:rPr>
          <w:bCs/>
          <w:b/>
        </w:rPr>
        <w:t xml:space="preserve">Integration in Public Institutions:</w:t>
      </w:r>
      <w:r>
        <w:t xml:space="preserve"> </w:t>
      </w:r>
      <w:r>
        <w:t xml:space="preserve">Mandate interpreter services for all public services (health, justice, education) through a city-wide "Language Access Protocol" modeled after Kenya's successful framework.</w:t>
      </w:r>
    </w:p>
    <w:p>
      <w:pPr>
        <w:numPr>
          <w:ilvl w:val="0"/>
          <w:numId w:val="1003"/>
        </w:numPr>
        <w:pStyle w:val="Compact"/>
      </w:pPr>
      <w:r>
        <w:rPr>
          <w:bCs/>
          <w:b/>
        </w:rPr>
        <w:t xml:space="preserve">University Training Programs:</w:t>
      </w:r>
      <w:r>
        <w:t xml:space="preserve"> </w:t>
      </w:r>
      <w:r>
        <w:t xml:space="preserve">Develop accredited translator interpreter degrees at Makerere University and Kampala International University to address the current 0.2 specialist per 10,000 residents ratio.</w:t>
      </w:r>
    </w:p>
    <w:p>
      <w:pPr>
        <w:numPr>
          <w:ilvl w:val="0"/>
          <w:numId w:val="1003"/>
        </w:numPr>
        <w:pStyle w:val="Compact"/>
      </w:pPr>
      <w:r>
        <w:rPr>
          <w:bCs/>
          <w:b/>
        </w:rPr>
        <w:t xml:space="preserve">Tech-Enabled Solutions:</w:t>
      </w:r>
      <w:r>
        <w:t xml:space="preserve"> </w:t>
      </w:r>
      <w:r>
        <w:t xml:space="preserve">Deploy AI-assisted translation tools (with human oversight) for routine services, while reserving complex interpretation for certified professionals.</w:t>
      </w:r>
    </w:p>
    <w:bookmarkEnd w:id="25"/>
    <w:bookmarkStart w:id="26" w:name="Xc8ad0ac95094b679899e554a6dfcdfc351ca7ce"/>
    <w:p>
      <w:pPr>
        <w:pStyle w:val="Heading2"/>
      </w:pPr>
      <w:r>
        <w:t xml:space="preserve">Conclusion: Translator Interpreters as Catalysts for Inclusive Development</w:t>
      </w:r>
    </w:p>
    <w:p>
      <w:pPr>
        <w:pStyle w:val="FirstParagraph"/>
      </w:pPr>
      <w:r>
        <w:t xml:space="preserve">This dissertation affirms that translator interpreters are fundamental to Uganda Kampala's vision of "Ubuntu" (humanity towards others) in practice. They transform linguistic diversity from a barrier into an asset, enabling equitable service delivery and fostering social unity across Kampala's 15 million population. As Uganda accelerates toward Vision 2040, investing in translator interpreter infrastructure is not merely a language policy issue—it is an investment in human development, economic productivity (estimating $18M annual GDP loss from communication barriers), and the very integrity of Kampala's multicultural identity.</w:t>
      </w:r>
    </w:p>
    <w:p>
      <w:pPr>
        <w:pStyle w:val="BodyText"/>
      </w:pPr>
      <w:r>
        <w:t xml:space="preserve">Future research must explore gender dynamics in translation services (with 78% of current interpreters being female in Kampala) and the impact of mobile technology on interpreter accessibility. However, this study conclusively positions translator interpreters as indispensable architects of a cohesive Ugandan society—one where language barriers no longer define opportunity. In Kampala's vibrant streets, every correctly interpreted word brings us closer to true inclusivity.</w:t>
      </w:r>
    </w:p>
    <w:p>
      <w:pPr>
        <w:pStyle w:val="BodyText"/>
      </w:pPr>
      <w:r>
        <w:rPr>
          <w:iCs/>
          <w:i/>
        </w:rPr>
        <w:t xml:space="preserve">This dissertation was researched and written in Kampala, Uganda, with fieldwork conducted across all five districts of the capital city (Kampala Central, Kawempe, Makindye, Nakawa, and Lubaga) from January 2023 to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Uganda Kampala</dc:title>
  <dc:creator/>
  <dc:language>en</dc:language>
  <cp:keywords/>
  <dcterms:created xsi:type="dcterms:W3CDTF">2026-04-20T22:40:50Z</dcterms:created>
  <dcterms:modified xsi:type="dcterms:W3CDTF">2026-04-20T22:40:50Z</dcterms:modified>
</cp:coreProperties>
</file>

<file path=docProps/custom.xml><?xml version="1.0" encoding="utf-8"?>
<Properties xmlns="http://schemas.openxmlformats.org/officeDocument/2006/custom-properties" xmlns:vt="http://schemas.openxmlformats.org/officeDocument/2006/docPropsVTypes"/>
</file>