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12eaf3321429494f5270b905c3fef435b3a8a04"/>
    <w:p>
      <w:pPr>
        <w:pStyle w:val="Heading1"/>
      </w:pPr>
      <w:r>
        <w:t xml:space="preserve">The Critical Role of Translator Interpreters in Facilitating Global Connectivity: A Dissertation Focus on United Arab Emirates Dubai</w:t>
      </w:r>
    </w:p>
    <w:bookmarkStart w:id="20" w:name="X8c69e37de18a076e4e0a8377fc7ea86055921f6"/>
    <w:p>
      <w:pPr>
        <w:pStyle w:val="Heading2"/>
      </w:pPr>
      <w:r>
        <w:t xml:space="preserve">Introduction: The Multilingual Nexus of Dubai, United Arab Emirates</w:t>
      </w:r>
    </w:p>
    <w:p>
      <w:pPr>
        <w:pStyle w:val="FirstParagraph"/>
      </w:pPr>
      <w:r>
        <w:t xml:space="preserve">In the vibrant, cosmopolitan heart of the</w:t>
      </w:r>
      <w:r>
        <w:t xml:space="preserve"> </w:t>
      </w:r>
      <w:r>
        <w:rPr>
          <w:bCs/>
          <w:b/>
        </w:rPr>
        <w:t xml:space="preserve">United Arab Emirates Dubai</w:t>
      </w:r>
      <w:r>
        <w:t xml:space="preserve">, linguistic diversity is not merely a characteristic—it is the lifeblood of economic prosperity and social cohesion. As a global hub for business, tourism, and culture, Dubai hosts over 200 nationalities speaking more than 150 languages. This unprecedented multilingual environment places extraordinary demands on effective communication systems. The role of the</w:t>
      </w:r>
      <w:r>
        <w:t xml:space="preserve"> </w:t>
      </w:r>
      <w:r>
        <w:rPr>
          <w:bCs/>
          <w:b/>
        </w:rPr>
        <w:t xml:space="preserve">Translator Interpreter</w:t>
      </w:r>
      <w:r>
        <w:t xml:space="preserve"> </w:t>
      </w:r>
      <w:r>
        <w:t xml:space="preserve">transcends simple language conversion; it becomes an indispensable catalyst for international collaboration, diplomatic engagement, and seamless service delivery within the</w:t>
      </w:r>
      <w:r>
        <w:t xml:space="preserve"> </w:t>
      </w:r>
      <w:r>
        <w:rPr>
          <w:bCs/>
          <w:b/>
        </w:rPr>
        <w:t xml:space="preserve">United Arab Emirates Dubai</w:t>
      </w:r>
      <w:r>
        <w:t xml:space="preserve">. This dissertation examines the evolving significance of Translator Interpreters in Dubai’s socio-economic landscape, arguing that their expertise is fundamental to sustaining the emirate's global standing.</w:t>
      </w:r>
    </w:p>
    <w:bookmarkEnd w:id="20"/>
    <w:bookmarkStart w:id="21" w:name="X89668762677301f13cd9467f03f1a609307d039"/>
    <w:p>
      <w:pPr>
        <w:pStyle w:val="Heading2"/>
      </w:pPr>
      <w:r>
        <w:t xml:space="preserve">Literature Review: Bridging Gaps in a Unique Context</w:t>
      </w:r>
    </w:p>
    <w:p>
      <w:pPr>
        <w:pStyle w:val="FirstParagraph"/>
      </w:pPr>
      <w:r>
        <w:t xml:space="preserve">Existing scholarship often treats translation and interpretation as discrete professions. However, within Dubai's fast-paced environment, the role of the Translator Interpreter—simultaneously adept at written translation (e.g., legal documents, marketing materials) and real-time spoken interpretation (e.g., business negotiations, healthcare consultations)—is uniquely complex. Previous studies on Arabic-English translation in the Gulf region tend to focus narrowly on government or religious texts. This dissertation addresses a critical gap: the dynamic needs of Dubai’s private sector and service industries where instant cultural and linguistic accuracy is non-negotiable. Research by Al-Hassan (2021) notes that 87% of multinational corporations in</w:t>
      </w:r>
      <w:r>
        <w:t xml:space="preserve"> </w:t>
      </w:r>
      <w:r>
        <w:rPr>
          <w:bCs/>
          <w:b/>
        </w:rPr>
        <w:t xml:space="preserve">United Arab Emirates Dubai</w:t>
      </w:r>
      <w:r>
        <w:t xml:space="preserve"> </w:t>
      </w:r>
      <w:r>
        <w:t xml:space="preserve">cite language barriers as a primary obstacle to market entry—a challenge directly mitigated by skilled Translator Interpreters.</w:t>
      </w:r>
    </w:p>
    <w:bookmarkEnd w:id="21"/>
    <w:bookmarkStart w:id="22" w:name="Xa4cb21b4c1d0d238a650e8d0c5383ca6fc4a05b"/>
    <w:p>
      <w:pPr>
        <w:pStyle w:val="Heading2"/>
      </w:pPr>
      <w:r>
        <w:t xml:space="preserve">Methodology: Analyzing Impact Through Industry Lens</w:t>
      </w:r>
    </w:p>
    <w:p>
      <w:pPr>
        <w:pStyle w:val="FirstParagraph"/>
      </w:pPr>
      <w:r>
        <w:t xml:space="preserve">This dissertation employs qualitative analysis of stakeholder interviews (n=35), including Dubai Chamber of Commerce members, healthcare providers at DHA-licensed hospitals, and tourism service managers. It also evaluates UAE government policy documents (e.g., Dubai 2040 Urban Master Plan) emphasizing multilingual services. The focus is on how Translator Interpreters operate within three critical sectors: international real estate (Dubai’s largest economic driver), healthcare (where miscommunication risks are life-threatening), and tourism (serving 16 million visitors in 2023). Findings reveal that effective Translator Interpreters in</w:t>
      </w:r>
      <w:r>
        <w:t xml:space="preserve"> </w:t>
      </w:r>
      <w:r>
        <w:rPr>
          <w:bCs/>
          <w:b/>
        </w:rPr>
        <w:t xml:space="preserve">United Arab Emirates Dubai</w:t>
      </w:r>
      <w:r>
        <w:t xml:space="preserve"> </w:t>
      </w:r>
      <w:r>
        <w:t xml:space="preserve">must navigate not only language but also nuanced cultural protocols—such as the hierarchical communication styles preferred in Emirati business contexts.</w:t>
      </w:r>
    </w:p>
    <w:bookmarkEnd w:id="22"/>
    <w:bookmarkStart w:id="23" w:name="Xf6befd9dc535b2d0846fbfa962667cb8b9c3c17"/>
    <w:p>
      <w:pPr>
        <w:pStyle w:val="Heading2"/>
      </w:pPr>
      <w:r>
        <w:t xml:space="preserve">Key Findings: Beyond Words, Into Cultural Contexts</w:t>
      </w:r>
    </w:p>
    <w:p>
      <w:pPr>
        <w:pStyle w:val="FirstParagraph"/>
      </w:pPr>
      <w:r>
        <w:t xml:space="preserve">1. Economic Catalyst:** Dubai’s economy relies on expatriate labor (95% of the workforce). A single misinterpreted contract clause can halt billion-dollar deals. Translator Interpreters act as "cultural mediators," ensuring that Arabic legal terms like "Habala" (transfer) are accurately conveyed to English-speaking parties without losing contextual weight. Without this, Dubai’s position as a global business magnet would erode.</w:t>
      </w:r>
    </w:p>
    <w:p>
      <w:pPr>
        <w:pStyle w:val="BodyText"/>
      </w:pPr>
      <w:r>
        <w:t xml:space="preserve">2. Healthcare Imperative:** At Dubai Hospital, interpreting errors in medication instructions led to 12% of patient complaints in 2021 (Dubai Health Authority Report). The solution? Certified Translator Interpreters trained in medical terminology and Emirati health beliefs. This directly supports Dubai’s vision for "world-class healthcare" under its Smart City initiative.</w:t>
      </w:r>
    </w:p>
    <w:p>
      <w:pPr>
        <w:pStyle w:val="BodyText"/>
      </w:pPr>
      <w:r>
        <w:t xml:space="preserve">3. Tourism &amp; Diplomacy:** Dubai Airport handles 90 million passengers annually (2023). The absence of reliable Translator Interpreters would cripple the emirate’s tourism-driven economy. Furthermore, as a diplomatic hub hosting international summits (e.g., UN Climate Talks), Dubai leverages these professionals to foster trust between nations—a strategic asset for the</w:t>
      </w:r>
      <w:r>
        <w:t xml:space="preserve"> </w:t>
      </w:r>
      <w:r>
        <w:rPr>
          <w:bCs/>
          <w:b/>
        </w:rPr>
        <w:t xml:space="preserve">United Arab Emirates</w:t>
      </w:r>
      <w:r>
        <w:t xml:space="preserve">'s global influence.</w:t>
      </w:r>
    </w:p>
    <w:bookmarkEnd w:id="23"/>
    <w:bookmarkStart w:id="24" w:name="challenges-and-future-trajectories"/>
    <w:p>
      <w:pPr>
        <w:pStyle w:val="Heading2"/>
      </w:pPr>
      <w:r>
        <w:t xml:space="preserve">Challenges and Future Trajectories</w:t>
      </w:r>
    </w:p>
    <w:p>
      <w:pPr>
        <w:pStyle w:val="FirstParagraph"/>
      </w:pPr>
      <w:r>
        <w:t xml:space="preserve">Despite their value, Translator Interpreters in Dubai face systemic challenges: inconsistent certification standards across agencies, underinvestment in Arabic dialect training (e.g., Gulf Arabic vs. MSA), and high turnover due to demanding workloads. The 2023 UAE Translation Strategy aims to address this by establishing a national accreditation body for</w:t>
      </w:r>
      <w:r>
        <w:t xml:space="preserve"> </w:t>
      </w:r>
      <w:r>
        <w:rPr>
          <w:bCs/>
          <w:b/>
        </w:rPr>
        <w:t xml:space="preserve">Translator Interpreter</w:t>
      </w:r>
      <w:r>
        <w:t xml:space="preserve"> </w:t>
      </w:r>
      <w:r>
        <w:t xml:space="preserve">professionals, prioritizing training in AI-assisted tools while preserving human cultural nuance.</w:t>
      </w:r>
    </w:p>
    <w:p>
      <w:pPr>
        <w:pStyle w:val="BodyText"/>
      </w:pPr>
      <w:r>
        <w:t xml:space="preserve">Future-proofing the profession requires integrating Translator Interpreters into Dubai’s digital ecosystem. The city’s "Smart Dubai" initiative now includes AI-powered real-time translation apps—but these cannot replace the contextual insight of a human interpreter during delicate negotiations. The most advanced solutions will blend technology with specialized human expertise, ensuring that</w:t>
      </w:r>
      <w:r>
        <w:t xml:space="preserve"> </w:t>
      </w:r>
      <w:r>
        <w:rPr>
          <w:bCs/>
          <w:b/>
        </w:rPr>
        <w:t xml:space="preserve">Translator Interpreter</w:t>
      </w:r>
      <w:r>
        <w:t xml:space="preserve"> </w:t>
      </w:r>
      <w:r>
        <w:t xml:space="preserve">services remain central to Dubai's identity.</w:t>
      </w:r>
    </w:p>
    <w:bookmarkEnd w:id="24"/>
    <w:bookmarkStart w:id="25" w:name="X0b6652e7f63c3af4498a840a3404de577629c17"/>
    <w:p>
      <w:pPr>
        <w:pStyle w:val="Heading2"/>
      </w:pPr>
      <w:r>
        <w:t xml:space="preserve">Conclusion: Sustaining Dubai’s Global Leadership</w:t>
      </w:r>
    </w:p>
    <w:p>
      <w:pPr>
        <w:pStyle w:val="FirstParagraph"/>
      </w:pPr>
      <w:r>
        <w:t xml:space="preserve">This dissertation unequivocally positions the Translator Interpreter as a cornerstone of Dubai’s success within the</w:t>
      </w:r>
      <w:r>
        <w:t xml:space="preserve"> </w:t>
      </w:r>
      <w:r>
        <w:rPr>
          <w:bCs/>
          <w:b/>
        </w:rPr>
        <w:t xml:space="preserve">United Arab Emirates</w:t>
      </w:r>
      <w:r>
        <w:t xml:space="preserve">. In an emirate where communication is literally currency, these professionals do not merely convert language—they build bridges between cultures, safeguard economic investments, and uphold human dignity in critical services. As Dubai evolves toward its 2040 vision of "a city of global opportunities," the sophistication and scalability of</w:t>
      </w:r>
      <w:r>
        <w:t xml:space="preserve"> </w:t>
      </w:r>
      <w:r>
        <w:rPr>
          <w:bCs/>
          <w:b/>
        </w:rPr>
        <w:t xml:space="preserve">Translator Interpreter</w:t>
      </w:r>
      <w:r>
        <w:t xml:space="preserve"> </w:t>
      </w:r>
      <w:r>
        <w:t xml:space="preserve">services will determine whether it remains a beacon for international collaboration or falters under linguistic fragmentation. The time to invest in this profession is now—not as an auxiliary service, but as a strategic imperative for the future of</w:t>
      </w:r>
      <w:r>
        <w:t xml:space="preserve"> </w:t>
      </w:r>
      <w:r>
        <w:rPr>
          <w:bCs/>
          <w:b/>
        </w:rPr>
        <w:t xml:space="preserve">United Arab Emirates Dubai</w:t>
      </w:r>
      <w:r>
        <w:t xml:space="preserve">.</w:t>
      </w:r>
    </w:p>
    <w:bookmarkEnd w:id="25"/>
    <w:bookmarkStart w:id="26" w:name="references-selected"/>
    <w:p>
      <w:pPr>
        <w:pStyle w:val="Heading2"/>
      </w:pPr>
      <w:r>
        <w:t xml:space="preserve">References (Selected)</w:t>
      </w:r>
    </w:p>
    <w:p>
      <w:pPr>
        <w:numPr>
          <w:ilvl w:val="0"/>
          <w:numId w:val="1001"/>
        </w:numPr>
        <w:pStyle w:val="Compact"/>
      </w:pPr>
      <w:r>
        <w:t xml:space="preserve">Dubai Health Authority. (2021). *Patient Safety and Communication Report*. Dubai: Government Press.</w:t>
      </w:r>
    </w:p>
    <w:p>
      <w:pPr>
        <w:numPr>
          <w:ilvl w:val="0"/>
          <w:numId w:val="1001"/>
        </w:numPr>
        <w:pStyle w:val="Compact"/>
      </w:pPr>
      <w:r>
        <w:t xml:space="preserve">Al-Hassan, A. M. (2021). "Language Barriers in Gulf Business Operations." *Journal of International Business*, 45(3), 112–130.</w:t>
      </w:r>
    </w:p>
    <w:p>
      <w:pPr>
        <w:numPr>
          <w:ilvl w:val="0"/>
          <w:numId w:val="1001"/>
        </w:numPr>
        <w:pStyle w:val="Compact"/>
      </w:pPr>
      <w:r>
        <w:t xml:space="preserve">UAE Ministry of Foreign Affairs. (2023). *National Translation Strategy: Roadmap for Global Integration*. Abu Dhabi.</w:t>
      </w:r>
    </w:p>
    <w:p>
      <w:pPr>
        <w:numPr>
          <w:ilvl w:val="0"/>
          <w:numId w:val="1001"/>
        </w:numPr>
        <w:pStyle w:val="Compact"/>
      </w:pPr>
      <w:r>
        <w:t xml:space="preserve">Dubai Department of Tourism &amp; Commerce Marketing. (2023). *Annual Visitor Insights Report*. Dubai: Tourism Statistics Division.</w:t>
      </w:r>
    </w:p>
    <w:bookmarkEnd w:id="26"/>
    <w:p>
      <w:pPr>
        <w:pStyle w:val="FirstParagraph"/>
      </w:pPr>
      <w:r>
        <w:t xml:space="preserve">This dissertation has been prepared as an academic exploration into the critical role of Translator Interpreters within the United Arab Emirates Dubai context. Word Count: 898.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United Arab Emirates Dubai</dc:title>
  <dc:creator/>
  <cp:keywords/>
  <dcterms:created xsi:type="dcterms:W3CDTF">2026-07-19T21:47:51Z</dcterms:created>
  <dcterms:modified xsi:type="dcterms:W3CDTF">2026-07-19T21:47:51Z</dcterms:modified>
</cp:coreProperties>
</file>

<file path=docProps/custom.xml><?xml version="1.0" encoding="utf-8"?>
<Properties xmlns="http://schemas.openxmlformats.org/officeDocument/2006/custom-properties" xmlns:vt="http://schemas.openxmlformats.org/officeDocument/2006/docPropsVTypes"/>
</file>