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e2c89e5bad818b170385a8f729ed4ce4b06dc4"/>
    <w:p>
      <w:pPr>
        <w:pStyle w:val="Heading1"/>
      </w:pPr>
      <w:r>
        <w:t xml:space="preserve">Dissertation: The Critical Role of Translator Interpreters in United Kingdom London</w:t>
      </w:r>
    </w:p>
    <w:bookmarkStart w:id="20" w:name="abstract"/>
    <w:p>
      <w:pPr>
        <w:pStyle w:val="Heading2"/>
      </w:pPr>
      <w:r>
        <w:t xml:space="preserve">Abstract</w:t>
      </w:r>
    </w:p>
    <w:p>
      <w:pPr>
        <w:pStyle w:val="FirstParagraph"/>
      </w:pPr>
      <w:r>
        <w:t xml:space="preserve">This dissertation examines the indispensable function of professional Translator Interpreters within the complex linguistic landscape of the United Kingdom, with specific focus on London. As the most linguistically diverse city globally, London's demographic composition necessitates robust language access services across public services, healthcare, legal proceedings, and education. This research analyses regulatory frameworks, market demands, cultural competency requirements, and systemic challenges facing Translator Interpreters operating in United Kingdom London. Findings underscore that effective language mediation is not merely a service but a fundamental pillar of social inclusion and equitable service delivery in the capital.</w:t>
      </w:r>
    </w:p>
    <w:bookmarkEnd w:id="20"/>
    <w:bookmarkStart w:id="21" w:name="X7c03a0d57e3123cf85861fc4baecf3b6faef183"/>
    <w:p>
      <w:pPr>
        <w:pStyle w:val="Heading2"/>
      </w:pPr>
      <w:r>
        <w:t xml:space="preserve">1. Introduction: London's Linguistic Imperative</w:t>
      </w:r>
    </w:p>
    <w:p>
      <w:pPr>
        <w:pStyle w:val="FirstParagraph"/>
      </w:pPr>
      <w:r>
        <w:t xml:space="preserve">The United Kingdom London presents a unique microcosm of global diversity, with over 300 languages spoken within its boundaries (Greater London Authority, 2023). This linguistic mosaic creates profound challenges for service provision across sectors. The role of the Translator Interpreter – distinct from general language speakers – is paramount in bridging communication gaps that would otherwise exclude significant portions of London's population from essential services. This dissertation argues that the professional expertise of Translator Interpreters is a non-negotiable requirement for the functioning of inclusive governance and social cohesion in United Kingdom London.</w:t>
      </w:r>
    </w:p>
    <w:bookmarkEnd w:id="21"/>
    <w:bookmarkStart w:id="22" w:name="X294b125ef4b348150d26472151f4770a1a3ff55"/>
    <w:p>
      <w:pPr>
        <w:pStyle w:val="Heading2"/>
      </w:pPr>
      <w:r>
        <w:t xml:space="preserve">2. Defining the Profession: Translator vs. Interpreter</w:t>
      </w:r>
    </w:p>
    <w:p>
      <w:pPr>
        <w:pStyle w:val="FirstParagraph"/>
      </w:pPr>
      <w:r>
        <w:t xml:space="preserve">A critical distinction must be made within this field to understand the specific demands placed on professionals operating in United Kingdom London. A</w:t>
      </w:r>
      <w:r>
        <w:t xml:space="preserve"> </w:t>
      </w:r>
      <w:r>
        <w:rPr>
          <w:bCs/>
          <w:b/>
        </w:rPr>
        <w:t xml:space="preserve">Translator</w:t>
      </w:r>
      <w:r>
        <w:t xml:space="preserve"> </w:t>
      </w:r>
      <w:r>
        <w:t xml:space="preserve">specializes in converting written text from one language to another, requiring deep linguistic precision, cultural nuance for documents like legal contracts or medical reports, and adherence to strict confidentiality protocols. Conversely, an</w:t>
      </w:r>
      <w:r>
        <w:t xml:space="preserve"> </w:t>
      </w:r>
      <w:r>
        <w:rPr>
          <w:bCs/>
          <w:b/>
        </w:rPr>
        <w:t xml:space="preserve">Interpreter</w:t>
      </w:r>
      <w:r>
        <w:t xml:space="preserve"> </w:t>
      </w:r>
      <w:r>
        <w:t xml:space="preserve">facilitates real-time spoken communication between languages across settings like courtrooms (legal interpreters), hospitals (healthcare interpreters), or community meetings (community interpreters). Both roles are collectively referred to as Translator Interpreters within professional discourse and service delivery contexts in the UK.</w:t>
      </w:r>
    </w:p>
    <w:bookmarkEnd w:id="22"/>
    <w:bookmarkStart w:id="23" w:name="X6f91d81b837fa34b3ad49405185a5d9ffe68036"/>
    <w:p>
      <w:pPr>
        <w:pStyle w:val="Heading2"/>
      </w:pPr>
      <w:r>
        <w:t xml:space="preserve">3. Regulatory Framework and Professional Standards in the United Kingdom</w:t>
      </w:r>
    </w:p>
    <w:p>
      <w:pPr>
        <w:pStyle w:val="FirstParagraph"/>
      </w:pPr>
      <w:r>
        <w:t xml:space="preserve">The provision of language services in London operates under a defined regulatory landscape established by the United Kingdom government. Key bodies include:</w:t>
      </w:r>
    </w:p>
    <w:p>
      <w:pPr>
        <w:numPr>
          <w:ilvl w:val="0"/>
          <w:numId w:val="1001"/>
        </w:numPr>
        <w:pStyle w:val="Compact"/>
      </w:pPr>
      <w:r>
        <w:t xml:space="preserve">The Chartered Institute of Linguists (CIOL): Sets professional standards, offers accreditation (e.g., Chartered Translator/Interpreter), and provides continuing professional development.</w:t>
      </w:r>
    </w:p>
    <w:p>
      <w:pPr>
        <w:numPr>
          <w:ilvl w:val="0"/>
          <w:numId w:val="1001"/>
        </w:numPr>
        <w:pStyle w:val="Compact"/>
      </w:pPr>
      <w:r>
        <w:t xml:space="preserve">The National Register of Public Service Interpreters (NRPSI): The primary certification body for interpreters working in public services across the UK, including London's courts and healthcare trusts. Certification requires rigorous testing of language proficiency, subject-matter knowledge, ethics, and practical interpreting skills.</w:t>
      </w:r>
    </w:p>
    <w:p>
      <w:pPr>
        <w:pStyle w:val="FirstParagraph"/>
      </w:pPr>
      <w:r>
        <w:t xml:space="preserve">London-based Translator Interpreters must navigate this framework to ensure their services meet legal and professional requirements. The lack of mandatory accreditation for translators (though highly recommended) contrasts with the stricter certification expectations for interpreters in public service settings within United Kingdom London, highlighting sector-specific demands.</w:t>
      </w:r>
    </w:p>
    <w:bookmarkEnd w:id="23"/>
    <w:bookmarkStart w:id="24" w:name="demand-drivers-londons-specific-context"/>
    <w:p>
      <w:pPr>
        <w:pStyle w:val="Heading2"/>
      </w:pPr>
      <w:r>
        <w:t xml:space="preserve">4. Demand Drivers: London's Specific Context</w:t>
      </w:r>
    </w:p>
    <w:p>
      <w:pPr>
        <w:pStyle w:val="FirstParagraph"/>
      </w:pPr>
      <w:r>
        <w:t xml:space="preserve">Several factors fuel the intense demand for professional Translator Interpreters in United Kingdom London:</w:t>
      </w:r>
    </w:p>
    <w:p>
      <w:pPr>
        <w:numPr>
          <w:ilvl w:val="0"/>
          <w:numId w:val="1002"/>
        </w:numPr>
        <w:pStyle w:val="Compact"/>
      </w:pPr>
      <w:r>
        <w:rPr>
          <w:bCs/>
          <w:b/>
        </w:rPr>
        <w:t xml:space="preserve">Demographic Shifts:</w:t>
      </w:r>
      <w:r>
        <w:t xml:space="preserve"> </w:t>
      </w:r>
      <w:r>
        <w:t xml:space="preserve">Over 40% of Londoners are foreign-born (ONS, 2023), creating a vast need for language support across all services.</w:t>
      </w:r>
    </w:p>
    <w:p>
      <w:pPr>
        <w:numPr>
          <w:ilvl w:val="0"/>
          <w:numId w:val="1002"/>
        </w:numPr>
        <w:pStyle w:val="Compact"/>
      </w:pPr>
      <w:r>
        <w:rPr>
          <w:bCs/>
          <w:b/>
        </w:rPr>
        <w:t xml:space="preserve">High-Stakes Sectors:</w:t>
      </w:r>
      <w:r>
        <w:t xml:space="preserve"> </w:t>
      </w:r>
      <w:r>
        <w:t xml:space="preserve">The National Health Service (NHS) in London relies heavily on interpreters; studies show miscommunication contributes to medical errors. Legal cases in London's courts frequently require certified interpreters under the Criminal Justice Act 2003.</w:t>
      </w:r>
    </w:p>
    <w:p>
      <w:pPr>
        <w:numPr>
          <w:ilvl w:val="0"/>
          <w:numId w:val="1002"/>
        </w:numPr>
        <w:pStyle w:val="Compact"/>
      </w:pPr>
      <w:r>
        <w:rPr>
          <w:bCs/>
          <w:b/>
        </w:rPr>
        <w:t xml:space="preserve">Civic Engagement:</w:t>
      </w:r>
      <w:r>
        <w:t xml:space="preserve"> </w:t>
      </w:r>
      <w:r>
        <w:t xml:space="preserve">Local authorities like the Mayor of London's office and borough councils require translation for council documents, public consultations, and community outreach to ensure participation from non-English speaking residents.</w:t>
      </w:r>
    </w:p>
    <w:p>
      <w:pPr>
        <w:numPr>
          <w:ilvl w:val="0"/>
          <w:numId w:val="1002"/>
        </w:numPr>
        <w:pStyle w:val="Compact"/>
      </w:pPr>
      <w:r>
        <w:rPr>
          <w:bCs/>
          <w:b/>
        </w:rPr>
        <w:t xml:space="preserve">Brexit Impact:</w:t>
      </w:r>
      <w:r>
        <w:t xml:space="preserve"> </w:t>
      </w:r>
      <w:r>
        <w:t xml:space="preserve">While complex, the post-Brexit environment has increased scrutiny on language access services within UK institutions serving diverse populations in London.</w:t>
      </w:r>
    </w:p>
    <w:bookmarkEnd w:id="24"/>
    <w:bookmarkStart w:id="25" w:name="X79fabfb892baa52a5ea6998638e79d44f8513eb"/>
    <w:p>
      <w:pPr>
        <w:pStyle w:val="Heading2"/>
      </w:pPr>
      <w:r>
        <w:t xml:space="preserve">5. Systemic Challenges Facing Translator Interpreters in London</w:t>
      </w:r>
    </w:p>
    <w:p>
      <w:pPr>
        <w:pStyle w:val="FirstParagraph"/>
      </w:pPr>
      <w:r>
        <w:t xml:space="preserve">Despite critical demand, Translator Interpreters operating across United Kingdom London face significant hurdles:</w:t>
      </w:r>
    </w:p>
    <w:p>
      <w:pPr>
        <w:numPr>
          <w:ilvl w:val="0"/>
          <w:numId w:val="1003"/>
        </w:numPr>
        <w:pStyle w:val="Compact"/>
      </w:pPr>
      <w:r>
        <w:rPr>
          <w:bCs/>
          <w:b/>
        </w:rPr>
        <w:t xml:space="preserve">Resource Constraints:</w:t>
      </w:r>
      <w:r>
        <w:t xml:space="preserve"> </w:t>
      </w:r>
      <w:r>
        <w:t xml:space="preserve">Underfunding in public services often leads to insufficient interpreter allocation, long wait times for appointments (e.g., in NHS hospitals), and reliance on less qualified ad-hoc interpreters (family members or untrained staff), compromising service quality and safety.</w:t>
      </w:r>
    </w:p>
    <w:p>
      <w:pPr>
        <w:numPr>
          <w:ilvl w:val="0"/>
          <w:numId w:val="1003"/>
        </w:numPr>
        <w:pStyle w:val="Compact"/>
      </w:pPr>
      <w:r>
        <w:rPr>
          <w:bCs/>
          <w:b/>
        </w:rPr>
        <w:t xml:space="preserve">Certification Gaps:</w:t>
      </w:r>
      <w:r>
        <w:t xml:space="preserve"> </w:t>
      </w:r>
      <w:r>
        <w:t xml:space="preserve">While NRPSI is the gold standard, many smaller agencies or private clients do not mandate certification, leading to inconsistent service quality. Demand for translators in niche fields (e.g., legal translation for complex EU regulations) often outstrips supply of certified professionals.</w:t>
      </w:r>
    </w:p>
    <w:p>
      <w:pPr>
        <w:numPr>
          <w:ilvl w:val="0"/>
          <w:numId w:val="1003"/>
        </w:numPr>
        <w:pStyle w:val="Compact"/>
      </w:pPr>
      <w:r>
        <w:rPr>
          <w:bCs/>
          <w:b/>
        </w:rPr>
        <w:t xml:space="preserve">Cultural and Contextual Nuances:</w:t>
      </w:r>
      <w:r>
        <w:t xml:space="preserve"> </w:t>
      </w:r>
      <w:r>
        <w:t xml:space="preserve">London's vast diversity means interpreters must navigate not just language, but specific cultural contexts within communities (e.g., understanding dialects within Bengali-speaking populations in Tower Hamlets). This requires deep cultural competency beyond basic translation skills.</w:t>
      </w:r>
    </w:p>
    <w:p>
      <w:pPr>
        <w:numPr>
          <w:ilvl w:val="0"/>
          <w:numId w:val="1003"/>
        </w:numPr>
        <w:pStyle w:val="Compact"/>
      </w:pPr>
      <w:r>
        <w:rPr>
          <w:bCs/>
          <w:b/>
        </w:rPr>
        <w:t xml:space="preserve">Workload and Burnout:</w:t>
      </w:r>
      <w:r>
        <w:t xml:space="preserve"> </w:t>
      </w:r>
      <w:r>
        <w:t xml:space="preserve">High-pressure environments like emergency departments or police stations contribute to significant occupational stress for interpreters, impacting retention and service continuity.</w:t>
      </w:r>
    </w:p>
    <w:bookmarkEnd w:id="25"/>
    <w:bookmarkStart w:id="26" w:name="Xa94289191090204a2b9c3263986afc0ae674986"/>
    <w:p>
      <w:pPr>
        <w:pStyle w:val="Heading2"/>
      </w:pPr>
      <w:r>
        <w:t xml:space="preserve">6. Conclusion: Towards a More Inclusive London</w:t>
      </w:r>
    </w:p>
    <w:p>
      <w:pPr>
        <w:pStyle w:val="FirstParagraph"/>
      </w:pPr>
      <w:r>
        <w:t xml:space="preserve">The role of the Translator Interpreter is not peripheral but central to the social fabric and operational efficacy of the United Kingdom London. As this dissertation has established, professional expertise in translation and interpretation is essential for upholding legal rights, ensuring accurate healthcare provision, enabling meaningful civic participation, and fostering social cohesion within London's multicultural environment. The challenges are significant – underfunding, inconsistent certification requirements across sectors, and the sheer scale of linguistic diversity – but they are not insurmountable.</w:t>
      </w:r>
    </w:p>
    <w:p>
      <w:pPr>
        <w:pStyle w:val="BodyText"/>
      </w:pPr>
      <w:r>
        <w:t xml:space="preserve">Recommendations for sustainable development include:</w:t>
      </w:r>
    </w:p>
    <w:p>
      <w:pPr>
        <w:numPr>
          <w:ilvl w:val="0"/>
          <w:numId w:val="1004"/>
        </w:numPr>
        <w:pStyle w:val="Compact"/>
      </w:pPr>
      <w:r>
        <w:t xml:space="preserve">Increased public funding specifically allocated to certified Translator Interpreter services within key sectors (NHS, Criminal Justice System).</w:t>
      </w:r>
    </w:p>
    <w:p>
      <w:pPr>
        <w:numPr>
          <w:ilvl w:val="0"/>
          <w:numId w:val="1004"/>
        </w:numPr>
        <w:pStyle w:val="Compact"/>
      </w:pPr>
      <w:r>
        <w:t xml:space="preserve">Mandating NRPSI certification for all interpreters providing services in publicly funded settings across United Kingdom London.</w:t>
      </w:r>
    </w:p>
    <w:p>
      <w:pPr>
        <w:numPr>
          <w:ilvl w:val="0"/>
          <w:numId w:val="1004"/>
        </w:numPr>
        <w:pStyle w:val="Compact"/>
      </w:pPr>
      <w:r>
        <w:t xml:space="preserve">Expanding training pathways and recruitment efforts to address shortages in high-demand language pairs.</w:t>
      </w:r>
    </w:p>
    <w:p>
      <w:pPr>
        <w:numPr>
          <w:ilvl w:val="0"/>
          <w:numId w:val="1004"/>
        </w:numPr>
        <w:pStyle w:val="Compact"/>
      </w:pPr>
      <w:r>
        <w:t xml:space="preserve">Developing targeted cultural competency modules integrating specific London community knowledge into professional development.</w:t>
      </w:r>
    </w:p>
    <w:p>
      <w:pPr>
        <w:pStyle w:val="FirstParagraph"/>
      </w:pPr>
      <w:r>
        <w:t xml:space="preserve">In conclusion, investing in the professionalism, accessibility, and sustainability of Translator Interpreters is an investment in the very concept of a fair, just, and inclusive United Kingdom London. Their work ensures that language barriers do not become barriers to justice, health, education, or community life for millions within the capital's vibrant tapestry.</w:t>
      </w:r>
    </w:p>
    <w:bookmarkEnd w:id="26"/>
    <w:bookmarkStart w:id="27" w:name="references-illustrative"/>
    <w:p>
      <w:pPr>
        <w:pStyle w:val="Heading2"/>
      </w:pPr>
      <w:r>
        <w:t xml:space="preserve">References (Illustrative)</w:t>
      </w:r>
    </w:p>
    <w:p>
      <w:pPr>
        <w:pStyle w:val="FirstParagraph"/>
      </w:pPr>
      <w:r>
        <w:t xml:space="preserve">Greater London Authority (GLA). (2023). *London Demographics Report*.</w:t>
      </w:r>
      <w:r>
        <w:br/>
      </w:r>
      <w:r>
        <w:t xml:space="preserve">Office for National Statistics (ONS). (2023). *International Migration in the UK: 2023*.</w:t>
      </w:r>
      <w:r>
        <w:br/>
      </w:r>
      <w:r>
        <w:t xml:space="preserve">Chartered Institute of Linguists (CIOL). (n.d.). *Professional Standards and Accreditation*.</w:t>
      </w:r>
      <w:r>
        <w:br/>
      </w:r>
      <w:r>
        <w:t xml:space="preserve">National Register of Public Service Interpreters (NRPSI). (n.d.). *What is NRPSI?*</w:t>
      </w:r>
      <w:r>
        <w:br/>
      </w:r>
      <w:r>
        <w:t xml:space="preserve">NHS England. (2022). *Language Services: Improving Access to Care*.</w:t>
      </w:r>
      <w:r>
        <w:br/>
      </w:r>
      <w:r>
        <w:t xml:space="preserve">Criminal Justice Act 2003, Section 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Kingdom London</dc:title>
  <dc:creator/>
  <dc:language>en</dc:language>
  <cp:keywords/>
  <dcterms:created xsi:type="dcterms:W3CDTF">2025-12-11T16:46:23Z</dcterms:created>
  <dcterms:modified xsi:type="dcterms:W3CDTF">2025-12-11T16:46:23Z</dcterms:modified>
</cp:coreProperties>
</file>

<file path=docProps/custom.xml><?xml version="1.0" encoding="utf-8"?>
<Properties xmlns="http://schemas.openxmlformats.org/officeDocument/2006/custom-properties" xmlns:vt="http://schemas.openxmlformats.org/officeDocument/2006/docPropsVTypes"/>
</file>