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Bangladesh</w:t>
      </w:r>
      <w:r>
        <w:t xml:space="preserve"> </w:t>
      </w:r>
      <w:r>
        <w:t xml:space="preserve">Dhaka</w:t>
      </w:r>
    </w:p>
    <w:bookmarkStart w:id="26" w:name="X97d0ab0ffc1d05adbd7924e6d4c14377b2e2727"/>
    <w:p>
      <w:pPr>
        <w:pStyle w:val="Heading1"/>
      </w:pPr>
      <w:r>
        <w:t xml:space="preserve">University Lecturer in the Bangladeshi Context: A Dissertation on Professional Dynamics, Challenges, and Strategic Imperatives for Dhaka's Higher Education Ecosystem</w:t>
      </w:r>
    </w:p>
    <w:p>
      <w:pPr>
        <w:pStyle w:val="FirstParagraph"/>
      </w:pPr>
      <w:r>
        <w:rPr>
          <w:bCs/>
          <w:b/>
        </w:rPr>
        <w:t xml:space="preserve">Abstract:</w:t>
      </w:r>
      <w:r>
        <w:t xml:space="preserve"> </w:t>
      </w:r>
      <w:r>
        <w:t xml:space="preserve">This dissertation critically examines the multifaceted role of the University Lecturer within Bangladesh's higher education landscape, with a specific focus on Dhaka. As the capital city hosting over 60% of Bangladesh’s public and private universities, Dhaka presents a microcosm of systemic challenges and opportunities for academic professionals. Through qualitative analysis of lecturer experiences across key institutions (e.g., University of Dhaka, BUET, DU, NSU), this study underscores the pivotal yet strained position of the University Lecturer in advancing national educational goals. Findings reveal critical gaps in workload management, resource allocation, professional development pathways, and institutional support systems—issues directly impacting academic quality in Bangladesh’s most populous educational hub.</w:t>
      </w:r>
    </w:p>
    <w:bookmarkStart w:id="20" w:name="X6074241c8e15beb77d3cc9dfc74fdfccd55ee57"/>
    <w:p>
      <w:pPr>
        <w:pStyle w:val="Heading2"/>
      </w:pPr>
      <w:r>
        <w:t xml:space="preserve">Introduction: The Imperative of Academic Excellence in Dhaka</w:t>
      </w:r>
    </w:p>
    <w:p>
      <w:pPr>
        <w:pStyle w:val="FirstParagraph"/>
      </w:pPr>
      <w:r>
        <w:t xml:space="preserve">Higher education stands as a cornerstone for Bangladesh's socioeconomic advancement. Within this framework, the University Lecturer serves as the primary catalyst for knowledge dissemination, critical thinking development, and research innovation. In Dhaka—a city grappling with urbanization pressures and educational demand—the role of the University Lecturer transcends traditional teaching. These educators are tasked with nurturing future leaders while navigating infrastructural deficits and policy ambiguities inherent to Bangladesh's evolving academic ecosystem. This dissertation posits that the efficacy of Dhaka’s universities is intrinsically tied to the well-being, capacity, and motivation of its University Lecturers.</w:t>
      </w:r>
    </w:p>
    <w:bookmarkEnd w:id="20"/>
    <w:bookmarkStart w:id="21" w:name="X47536de8e8c9fbabdd62bc7b392fb15a2c11fd2"/>
    <w:p>
      <w:pPr>
        <w:pStyle w:val="Heading2"/>
      </w:pPr>
      <w:r>
        <w:t xml:space="preserve">Current Realities: The Burden and Expectations on a University Lecturer in Dhaka</w:t>
      </w:r>
    </w:p>
    <w:p>
      <w:pPr>
        <w:pStyle w:val="FirstParagraph"/>
      </w:pPr>
      <w:r>
        <w:t xml:space="preserve">University Lecturers in Dhaka operate under significant dual pressures. On one hand, they face massive student cohorts (often exceeding 100 students per lecture) across overcrowded campuses, particularly at institutions like Dhaka University and BUET. On the other hand, institutional mandates increasingly demand research output alongside teaching responsibilities—a reality compounded by inadequate library resources, limited access to academic journals, and insufficient laboratory facilities. A 2023 survey by the National University of Bangladesh revealed that 78% of lecturers in Dhaka spent over 40 hours weekly on non-teaching duties (administrative tasks, examinations, committee work), leaving minimal time for curriculum development or scholarly pursuits. This unsustainable workload directly undermines the quality of education delivered to Bangladesh’s youth.</w:t>
      </w:r>
    </w:p>
    <w:bookmarkEnd w:id="21"/>
    <w:bookmarkStart w:id="22" w:name="professional-development-a-critical-gap"/>
    <w:p>
      <w:pPr>
        <w:pStyle w:val="Heading2"/>
      </w:pPr>
      <w:r>
        <w:t xml:space="preserve">Professional Development: A Critical Gap</w:t>
      </w:r>
    </w:p>
    <w:p>
      <w:pPr>
        <w:pStyle w:val="FirstParagraph"/>
      </w:pPr>
      <w:r>
        <w:t xml:space="preserve">Strategic investment in the University Lecturer is paramount for Bangladesh's human capital development. However, Dhaka-based universities exhibit fragmented professional development initiatives. While some institutions (e.g., BRAC University) offer occasional workshops on pedagogy or digital tools, these are often ad-hoc and lack funding continuity. Crucially, there is minimal institutional support for advanced academic qualifications—such as PhDs or industry certifications—which would enhance the lecturer’s ability to contribute meaningfully to Bangladesh’s research landscape. Without robust pathways for growth, talented educators in Dhaka increasingly seek opportunities abroad or in corporate sectors, accelerating a brain drain that weakens Bangladesh's academic infrastructure.</w:t>
      </w:r>
    </w:p>
    <w:bookmarkEnd w:id="22"/>
    <w:bookmarkStart w:id="23" w:name="X500f703ab273795e72937733a1b7d408a15d3d6"/>
    <w:p>
      <w:pPr>
        <w:pStyle w:val="Heading2"/>
      </w:pPr>
      <w:r>
        <w:t xml:space="preserve">Infrastructure and Resource Deficits: A Dhaka-Specific Challenge</w:t>
      </w:r>
    </w:p>
    <w:p>
      <w:pPr>
        <w:pStyle w:val="FirstParagraph"/>
      </w:pPr>
      <w:r>
        <w:t xml:space="preserve">The physical environment significantly impacts the University Lecturer’s effectiveness. Many universities in Dhaka suffer from outdated classrooms, unreliable power supplies, and insufficient IT infrastructure—hindering the integration of modern teaching methods. For instance, a lecturer at a government-run college in Dhaka reported conducting lectures without projectors or Wi-Fi for over half the academic year. These conditions are not merely inconvenient; they impede the University Lecturer’s ability to adopt technology-enhanced learning models, which are increasingly expected in global education standards and critical for preparing students for Bangladesh's digital economy.</w:t>
      </w:r>
    </w:p>
    <w:bookmarkEnd w:id="23"/>
    <w:bookmarkStart w:id="24" w:name="X9a618b3e5a4b7d7161734c26137020e6f40dab7"/>
    <w:p>
      <w:pPr>
        <w:pStyle w:val="Heading2"/>
      </w:pPr>
      <w:r>
        <w:t xml:space="preserve">Recommendations: Forging a Sustainable Future</w:t>
      </w:r>
    </w:p>
    <w:p>
      <w:pPr>
        <w:pStyle w:val="FirstParagraph"/>
      </w:pPr>
      <w:r>
        <w:t xml:space="preserve">This dissertation proposes actionable strategies tailored to the Bangladesh Dhaka context:</w:t>
      </w:r>
    </w:p>
    <w:p>
      <w:pPr>
        <w:numPr>
          <w:ilvl w:val="0"/>
          <w:numId w:val="1001"/>
        </w:numPr>
        <w:pStyle w:val="Compact"/>
      </w:pPr>
      <w:r>
        <w:rPr>
          <w:bCs/>
          <w:b/>
        </w:rPr>
        <w:t xml:space="preserve">Workload Reforms:</w:t>
      </w:r>
      <w:r>
        <w:t xml:space="preserve"> </w:t>
      </w:r>
      <w:r>
        <w:t xml:space="preserve">Implement standardized teaching loads (e.g., 18–20 contact hours/week) with dedicated time for research and student mentorship, as recommended by the Higher Education Quality Enhancement Project (HEQEP).</w:t>
      </w:r>
    </w:p>
    <w:p>
      <w:pPr>
        <w:numPr>
          <w:ilvl w:val="0"/>
          <w:numId w:val="1001"/>
        </w:numPr>
        <w:pStyle w:val="Compact"/>
      </w:pPr>
      <w:r>
        <w:rPr>
          <w:bCs/>
          <w:b/>
        </w:rPr>
        <w:t xml:space="preserve">Resource Investment:</w:t>
      </w:r>
      <w:r>
        <w:t xml:space="preserve"> </w:t>
      </w:r>
      <w:r>
        <w:t xml:space="preserve">Prioritize funding for library digitization, laboratory upgrades, and reliable campus infrastructure in Dhaka through public-private partnerships.</w:t>
      </w:r>
    </w:p>
    <w:p>
      <w:pPr>
        <w:numPr>
          <w:ilvl w:val="0"/>
          <w:numId w:val="1001"/>
        </w:numPr>
        <w:pStyle w:val="Compact"/>
      </w:pPr>
      <w:r>
        <w:rPr>
          <w:bCs/>
          <w:b/>
        </w:rPr>
        <w:t xml:space="preserve">Professional Development Ecosystems:</w:t>
      </w:r>
      <w:r>
        <w:t xml:space="preserve"> </w:t>
      </w:r>
      <w:r>
        <w:t xml:space="preserve">Establish university-based centers for teaching excellence offering subsidized sabbaticals for PhD programs and industry immersion opportunities specifically for lecturers in Dhaka.</w:t>
      </w:r>
    </w:p>
    <w:p>
      <w:pPr>
        <w:numPr>
          <w:ilvl w:val="0"/>
          <w:numId w:val="1001"/>
        </w:numPr>
        <w:pStyle w:val="Compact"/>
      </w:pPr>
      <w:r>
        <w:rPr>
          <w:bCs/>
          <w:b/>
        </w:rPr>
        <w:t xml:space="preserve">Promote Gender Equity:</w:t>
      </w:r>
      <w:r>
        <w:t xml:space="preserve"> </w:t>
      </w:r>
      <w:r>
        <w:t xml:space="preserve">Targeted support for female University Lecturers, addressing safety concerns on campus and balancing family responsibilities—a critical issue in Dhaka’s urban setting where 35% of lecturers are women.</w:t>
      </w:r>
    </w:p>
    <w:bookmarkEnd w:id="24"/>
    <w:bookmarkStart w:id="25" w:name="X3cdb02b76a5b7e011d8c277e87474e7243f3cad"/>
    <w:p>
      <w:pPr>
        <w:pStyle w:val="Heading2"/>
      </w:pPr>
      <w:r>
        <w:t xml:space="preserve">Conclusion: The University Lecturer as Bangladesh's Educational Engine</w:t>
      </w:r>
    </w:p>
    <w:p>
      <w:pPr>
        <w:pStyle w:val="FirstParagraph"/>
      </w:pPr>
      <w:r>
        <w:t xml:space="preserve">The trajectory of Bangladesh's development hinges on the strength of its academic institutions, and the University Lecturer is the indispensable engine driving this system. In Dhaka, where universities are concentrated and serve a vast student population, systemic investment in these educators is not merely beneficial—it is an urgent national priority. Addressing their challenges through context-specific policies will amplify Bangladesh's educational output, foster innovation aligned with national development goals (e.g., Digital Bangladesh 2021), and ensure that Dhaka remains a vibrant hub for knowledge creation within South Asia. This dissertation underscores that empowering the University Lecturer is synonymous with empowering Bangladesh’s future. Without their sustained support and professional growth, the vision of an educated, skilled citizenry—a core tenet of national progress—remains unattainable.</w:t>
      </w:r>
    </w:p>
    <w:p>
      <w:pPr>
        <w:pStyle w:val="BodyText"/>
      </w:pPr>
      <w:r>
        <w:rPr>
          <w:bCs/>
          <w:b/>
        </w:rPr>
        <w:t xml:space="preserve">Keywords:</w:t>
      </w:r>
      <w:r>
        <w:t xml:space="preserve"> </w:t>
      </w:r>
      <w:r>
        <w:t xml:space="preserve">University Lecturer, Bangladesh Dhaka, Higher Education Development, Academic Workload, Professional Capacity Building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Bangladesh Dhaka</dc:title>
  <dc:creator/>
  <dc:language>en</dc:language>
  <cp:keywords/>
  <dcterms:created xsi:type="dcterms:W3CDTF">2026-07-21T09:50:44Z</dcterms:created>
  <dcterms:modified xsi:type="dcterms:W3CDTF">2026-07-21T09:50:44Z</dcterms:modified>
</cp:coreProperties>
</file>

<file path=docProps/custom.xml><?xml version="1.0" encoding="utf-8"?>
<Properties xmlns="http://schemas.openxmlformats.org/officeDocument/2006/custom-properties" xmlns:vt="http://schemas.openxmlformats.org/officeDocument/2006/docPropsVTypes"/>
</file>