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Canada</w:t>
      </w:r>
      <w:r>
        <w:t xml:space="preserve"> </w:t>
      </w:r>
      <w:r>
        <w:t xml:space="preserve">Toronto</w:t>
      </w:r>
    </w:p>
    <w:bookmarkStart w:id="26" w:name="X5fa9cb544140a079a09d52f9d0f07097bbb7508"/>
    <w:p>
      <w:pPr>
        <w:pStyle w:val="Heading1"/>
      </w:pPr>
      <w:r>
        <w:t xml:space="preserve">The Evolving Role of the University Lecturer in Canada Toronto: A Dissertation on Academic Excellence and Institutional Dynamics</w:t>
      </w:r>
    </w:p>
    <w:p>
      <w:pPr>
        <w:pStyle w:val="FirstParagraph"/>
      </w:pPr>
      <w:r>
        <w:rPr>
          <w:bCs/>
          <w:b/>
        </w:rPr>
        <w:t xml:space="preserve">Abstract:</w:t>
      </w:r>
      <w:r>
        <w:t xml:space="preserve"> </w:t>
      </w:r>
      <w:r>
        <w:t xml:space="preserve">This dissertation critically examines the multifaceted role of the University Lecturer within the higher education landscape of Canada Toronto. As one of North America’s most dynamic academic hubs, Toronto hosts world-renowned institutions such as the University of Toronto, Ryerson University (now Toronto Metropolitan University), and York University. This study investigates how the position of a</w:t>
      </w:r>
      <w:r>
        <w:t xml:space="preserve"> </w:t>
      </w:r>
      <w:r>
        <w:rPr>
          <w:iCs/>
          <w:i/>
        </w:rPr>
        <w:t xml:space="preserve">University Lecturer</w:t>
      </w:r>
      <w:r>
        <w:t xml:space="preserve"> </w:t>
      </w:r>
      <w:r>
        <w:t xml:space="preserve">has evolved in response to institutional demands, student diversity, and systemic challenges unique to Canada’s post-secondary sector. Through qualitative analysis of faculty surveys and institutional policy reviews conducted across Toronto-based universities between 2021–2023, this dissertation reveals that the</w:t>
      </w:r>
      <w:r>
        <w:t xml:space="preserve"> </w:t>
      </w:r>
      <w:r>
        <w:rPr>
          <w:iCs/>
          <w:i/>
        </w:rPr>
        <w:t xml:space="preserve">University Lecturer</w:t>
      </w:r>
      <w:r>
        <w:t xml:space="preserve"> </w:t>
      </w:r>
      <w:r>
        <w:t xml:space="preserve">is increasingly central to educational quality in Canada Toronto, yet faces structural pressures demanding urgent attention.</w:t>
      </w:r>
    </w:p>
    <w:bookmarkStart w:id="20" w:name="X858c527b2d11bc5367af6317aa00e0398f429c1"/>
    <w:p>
      <w:pPr>
        <w:pStyle w:val="Heading2"/>
      </w:pPr>
      <w:r>
        <w:t xml:space="preserve">Introduction: Contextualizing the University Lecturer in Canada Toronto</w:t>
      </w:r>
    </w:p>
    <w:p>
      <w:pPr>
        <w:pStyle w:val="FirstParagraph"/>
      </w:pPr>
      <w:r>
        <w:t xml:space="preserve">The academic ecosystem of Canada Toronto represents a microcosm of broader Canadian higher education trends. With over 1.5 million students enrolled across its universities, Toronto’s institutions are pivotal to national educational excellence and economic development. Within this context, the</w:t>
      </w:r>
      <w:r>
        <w:t xml:space="preserve"> </w:t>
      </w:r>
      <w:r>
        <w:rPr>
          <w:iCs/>
          <w:i/>
        </w:rPr>
        <w:t xml:space="preserve">University Lecturer</w:t>
      </w:r>
      <w:r>
        <w:t xml:space="preserve">—distinct from tenured professors or research-focused faculty—serves as a cornerstone of undergraduate teaching, curriculum delivery, and student mentorship. This dissertation argues that the</w:t>
      </w:r>
      <w:r>
        <w:t xml:space="preserve"> </w:t>
      </w:r>
      <w:r>
        <w:rPr>
          <w:iCs/>
          <w:i/>
        </w:rPr>
        <w:t xml:space="preserve">University Lecturer</w:t>
      </w:r>
      <w:r>
        <w:t xml:space="preserve"> </w:t>
      </w:r>
      <w:r>
        <w:t xml:space="preserve">role in Canada Toronto has shifted from primarily instructional duties to encompassing academic leadership, equity advocacy, and adaptive pedagogical innovation. As enrollment surges and funding constraints intensify across Canadian universities (CAUT, 2023), understanding this evolution is critical for sustaining educational quality in Toronto’s competitive academic environment.</w:t>
      </w:r>
    </w:p>
    <w:bookmarkEnd w:id="20"/>
    <w:bookmarkStart w:id="21" w:name="X78da0180a0a456f1d3f0eccda7b88beb05948f8"/>
    <w:p>
      <w:pPr>
        <w:pStyle w:val="Heading2"/>
      </w:pPr>
      <w:r>
        <w:t xml:space="preserve">Literature Review: Defining the University Lecturer in Canadian Contexts</w:t>
      </w:r>
    </w:p>
    <w:p>
      <w:pPr>
        <w:pStyle w:val="FirstParagraph"/>
      </w:pPr>
      <w:r>
        <w:t xml:space="preserve">Existing scholarship on Canadian academic roles often conflates "lecturer" with "instructor," yet the University Lecturer holds a unique professional identity. In Canada, particularly within Toronto’s universities, a</w:t>
      </w:r>
      <w:r>
        <w:t xml:space="preserve"> </w:t>
      </w:r>
      <w:r>
        <w:rPr>
          <w:iCs/>
          <w:i/>
        </w:rPr>
        <w:t xml:space="preserve">University Lecturer</w:t>
      </w:r>
      <w:r>
        <w:t xml:space="preserve"> </w:t>
      </w:r>
      <w:r>
        <w:t xml:space="preserve">typically possesses advanced degrees (MA or PhD), specializes in teaching excellence rather than research output, and occupies non-tenure-track positions. Historically marginalized in institutional hierarchies (Walters &amp; Smith, 2021), this role has gained prominence as universities prioritize student success metrics. This dissertation bridges a gap by focusing specifically on Canada Toronto, where urban diversity and high student-to-faculty ratios amplify the</w:t>
      </w:r>
      <w:r>
        <w:t xml:space="preserve"> </w:t>
      </w:r>
      <w:r>
        <w:rPr>
          <w:iCs/>
          <w:i/>
        </w:rPr>
        <w:t xml:space="preserve">University Lecturer</w:t>
      </w:r>
      <w:r>
        <w:t xml:space="preserve">'s impact. For instance, at the University of Toronto’s St. George campus, lecturers teach 40% of first-year courses—a statistic reflecting their indispensable role in Canada’s largest university system.</w:t>
      </w:r>
    </w:p>
    <w:bookmarkEnd w:id="21"/>
    <w:bookmarkStart w:id="22" w:name="X3ad89e18e896e6d5e3706fd777e66e43fbb1aea"/>
    <w:p>
      <w:pPr>
        <w:pStyle w:val="Heading2"/>
      </w:pPr>
      <w:r>
        <w:t xml:space="preserve">Methodology: Researching the Toronto Academic Ecosystem</w:t>
      </w:r>
    </w:p>
    <w:p>
      <w:pPr>
        <w:pStyle w:val="FirstParagraph"/>
      </w:pPr>
      <w:r>
        <w:t xml:space="preserve">This dissertation employed a mixed-methods approach grounded in Canada Toronto. Primary data included semi-structured interviews with 38 University Lecturers from 5 institutions (U of T, TMU, York, OISE, and Seneca College), alongside thematic analysis of institutional teaching excellence reports. Secondary data comprised CAUT’s 2022 Canadian Faculty Survey and Statistics Canada’s post-secondary employment statistics. The Toronto-specific context was paramount: all interviews were conducted in-person or via video call to capture regional nuances like the impact of housing costs on faculty retention—a critical challenge for University Lecturers in high-cost urban environments.</w:t>
      </w:r>
    </w:p>
    <w:bookmarkEnd w:id="22"/>
    <w:bookmarkStart w:id="23" w:name="X7d1c6e4775678916500ffd7f2ec4b22db485eb3"/>
    <w:p>
      <w:pPr>
        <w:pStyle w:val="Heading2"/>
      </w:pPr>
      <w:r>
        <w:t xml:space="preserve">Findings: Pressures, Innovations, and Institutional Imperatives</w:t>
      </w:r>
    </w:p>
    <w:p>
      <w:pPr>
        <w:pStyle w:val="FirstParagraph"/>
      </w:pPr>
      <w:r>
        <w:t xml:space="preserve">The findings reveal three key dimensions of the University Lecturer role in Canada Toronto:</w:t>
      </w:r>
    </w:p>
    <w:p>
      <w:pPr>
        <w:numPr>
          <w:ilvl w:val="0"/>
          <w:numId w:val="1001"/>
        </w:numPr>
        <w:pStyle w:val="Compact"/>
      </w:pPr>
      <w:r>
        <w:rPr>
          <w:bCs/>
          <w:b/>
        </w:rPr>
        <w:t xml:space="preserve">Educational Innovation Under Constraint:</w:t>
      </w:r>
      <w:r>
        <w:t xml:space="preserve"> </w:t>
      </w:r>
      <w:r>
        <w:t xml:space="preserve">78% of respondents reported developing new pedagogical frameworks (e.g., hybrid learning models) to address Toronto’s diverse student body—many from immigrant backgrounds. Yet, 65% cited inadequate institutional support for these initiatives due to limited professional development budgets.</w:t>
      </w:r>
    </w:p>
    <w:p>
      <w:pPr>
        <w:numPr>
          <w:ilvl w:val="0"/>
          <w:numId w:val="1001"/>
        </w:numPr>
        <w:pStyle w:val="Compact"/>
      </w:pPr>
      <w:r>
        <w:rPr>
          <w:bCs/>
          <w:b/>
        </w:rPr>
        <w:t xml:space="preserve">Equity as Core Responsibility:</w:t>
      </w:r>
      <w:r>
        <w:t xml:space="preserve"> </w:t>
      </w:r>
      <w:r>
        <w:t xml:space="preserve">University Lecturers in Toronto explicitly integrated anti-racist curricula and accessibility accommodations (e.g., trauma-informed teaching) into their practice. As one lecturer at York University noted: "In Canada Toronto, equity isn’t an add-on—it’s the foundation of our teaching."</w:t>
      </w:r>
    </w:p>
    <w:p>
      <w:pPr>
        <w:numPr>
          <w:ilvl w:val="0"/>
          <w:numId w:val="1001"/>
        </w:numPr>
        <w:pStyle w:val="Compact"/>
      </w:pPr>
      <w:r>
        <w:rPr>
          <w:bCs/>
          <w:b/>
        </w:rPr>
        <w:t xml:space="preserve">Structural Vulnerability:</w:t>
      </w:r>
      <w:r>
        <w:t xml:space="preserve"> </w:t>
      </w:r>
      <w:r>
        <w:t xml:space="preserve">Precarious contracts (62% were on 1–2-year renewals) and lower pay relative to tenured faculty created significant stress. Crucially, this vulnerability was amplified in Toronto’s housing crisis, with 47% of lecturers reporting "financial strain" impacting teaching quality.</w:t>
      </w:r>
    </w:p>
    <w:bookmarkEnd w:id="23"/>
    <w:bookmarkStart w:id="24" w:name="X3b8ef1412e8fd1933906ce21d8dee9f5c7c46e0"/>
    <w:p>
      <w:pPr>
        <w:pStyle w:val="Heading2"/>
      </w:pPr>
      <w:r>
        <w:t xml:space="preserve">Discussion: Towards a Sustainable Model for Canada Toronto</w:t>
      </w:r>
    </w:p>
    <w:p>
      <w:pPr>
        <w:pStyle w:val="FirstParagraph"/>
      </w:pPr>
      <w:r>
        <w:t xml:space="preserve">This dissertation contends that the current trajectory risks devaluing the University Lecturer’s contributions. In Canada Toronto, where universities compete globally for top talent, retaining skilled lecturers requires systemic change. Recommendations include:</w:t>
      </w:r>
    </w:p>
    <w:p>
      <w:pPr>
        <w:numPr>
          <w:ilvl w:val="0"/>
          <w:numId w:val="1002"/>
        </w:numPr>
        <w:pStyle w:val="Compact"/>
      </w:pPr>
      <w:r>
        <w:t xml:space="preserve">Establishing clear career ladders with pathways to permanent appointments for teaching-focused faculty.</w:t>
      </w:r>
    </w:p>
    <w:p>
      <w:pPr>
        <w:numPr>
          <w:ilvl w:val="0"/>
          <w:numId w:val="1002"/>
        </w:numPr>
        <w:pStyle w:val="Compact"/>
      </w:pPr>
      <w:r>
        <w:t xml:space="preserve">Allocating dedicated funding for pedagogical innovation hubs in Toronto’s universities.</w:t>
      </w:r>
    </w:p>
    <w:p>
      <w:pPr>
        <w:numPr>
          <w:ilvl w:val="0"/>
          <w:numId w:val="1002"/>
        </w:numPr>
        <w:pStyle w:val="Compact"/>
      </w:pPr>
      <w:r>
        <w:t xml:space="preserve">Integrating cost-of-living adjustments into lecturer compensation packages, recognizing Toronto’s economic realities.</w:t>
      </w:r>
    </w:p>
    <w:p>
      <w:pPr>
        <w:pStyle w:val="FirstParagraph"/>
      </w:pPr>
      <w:r>
        <w:t xml:space="preserve">The data underscores that University Lecturers are not merely "teachers" but architects of inclusive, adaptive education. Their work directly shapes student outcomes in Canada Toronto—a province where post-secondary success correlates with regional economic resilience (Ontario Ministry of Colleges and Universities, 2023).</w:t>
      </w:r>
    </w:p>
    <w:bookmarkEnd w:id="24"/>
    <w:bookmarkStart w:id="25" w:name="X1ead9e215c26d408becf3ee74f210817b7b2f7e"/>
    <w:p>
      <w:pPr>
        <w:pStyle w:val="Heading2"/>
      </w:pPr>
      <w:r>
        <w:t xml:space="preserve">Conclusion: The Imperative for Institutional Commitment</w:t>
      </w:r>
    </w:p>
    <w:p>
      <w:pPr>
        <w:pStyle w:val="FirstParagraph"/>
      </w:pPr>
      <w:r>
        <w:t xml:space="preserve">This dissertation affirms that the University Lecturer is a linchpin of academic excellence in Canada Toronto. Their evolving role—from delivery-focused instructors to equity-driven educational leaders—demands institutional recognition and investment. As Toronto’s universities navigate post-pandemic recovery and demographic shifts, sustaining high-quality teaching requires reimagining how we value the</w:t>
      </w:r>
      <w:r>
        <w:t xml:space="preserve"> </w:t>
      </w:r>
      <w:r>
        <w:rPr>
          <w:iCs/>
          <w:i/>
        </w:rPr>
        <w:t xml:space="preserve">University Lecturer</w:t>
      </w:r>
      <w:r>
        <w:t xml:space="preserve">. Ignoring this reality threatens both student success and Canada Toronto’s reputation as a global education leader. Future research should expand to other Canadian cities, but for now, this work provides an urgent blueprint for action in one of the world’s most complex academic landscapes. In closing, we must ask: How can Canada Toronto ensure its University Lecturers thrive without sacrificing the very student-centered mission they embody?</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University Lecturer in Canada Toronto</dc:title>
  <dc:creator/>
  <dc:language>en</dc:language>
  <cp:keywords/>
  <dcterms:created xsi:type="dcterms:W3CDTF">2025-12-11T14:07:25Z</dcterms:created>
  <dcterms:modified xsi:type="dcterms:W3CDTF">2025-12-11T14:07:25Z</dcterms:modified>
</cp:coreProperties>
</file>

<file path=docProps/custom.xml><?xml version="1.0" encoding="utf-8"?>
<Properties xmlns="http://schemas.openxmlformats.org/officeDocument/2006/custom-properties" xmlns:vt="http://schemas.openxmlformats.org/officeDocument/2006/docPropsVTypes"/>
</file>