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University</w:t>
      </w:r>
      <w:r>
        <w:t xml:space="preserve"> </w:t>
      </w:r>
      <w:r>
        <w:t xml:space="preserve">Lecturers</w:t>
      </w:r>
      <w:r>
        <w:t xml:space="preserve"> </w:t>
      </w:r>
      <w:r>
        <w:t xml:space="preserve">in</w:t>
      </w:r>
      <w:r>
        <w:t xml:space="preserve"> </w:t>
      </w:r>
      <w:r>
        <w:t xml:space="preserve">China</w:t>
      </w:r>
      <w:r>
        <w:t xml:space="preserve"> </w:t>
      </w:r>
      <w:r>
        <w:t xml:space="preserve">Beijing</w:t>
      </w:r>
    </w:p>
    <w:bookmarkStart w:id="27" w:name="X99cfe631dbd723a07fd3d73f0ce1fdc63e4cd69"/>
    <w:p>
      <w:pPr>
        <w:pStyle w:val="Heading1"/>
      </w:pPr>
      <w:r>
        <w:t xml:space="preserve">Dissertation: The Evolving Role and Challenges of University Lecturers in Higher Education Institutions Across China Beijing</w:t>
      </w:r>
    </w:p>
    <w:p>
      <w:pPr>
        <w:pStyle w:val="FirstParagraph"/>
      </w:pPr>
      <w:r>
        <w:t xml:space="preserve">This scholarly dissertation examines the multifaceted responsibilities, professional development trajectories, and systemic challenges confronting contemporary</w:t>
      </w:r>
      <w:r>
        <w:t xml:space="preserve"> </w:t>
      </w:r>
      <w:r>
        <w:rPr>
          <w:bCs/>
          <w:b/>
        </w:rPr>
        <w:t xml:space="preserve">University Lecturer</w:t>
      </w:r>
      <w:r>
        <w:t xml:space="preserve">s within the dynamic higher education landscape of</w:t>
      </w:r>
      <w:r>
        <w:t xml:space="preserve"> </w:t>
      </w:r>
      <w:r>
        <w:rPr>
          <w:bCs/>
          <w:b/>
        </w:rPr>
        <w:t xml:space="preserve">China Beijing</w:t>
      </w:r>
      <w:r>
        <w:t xml:space="preserve">. As the political, cultural, and academic epicenter of mainland China, Beijing hosts over 90 universities—including globally recognized institutions like Peking University and Tsinghua University—making it a critical case study for understanding pedagogical evolution in a rapidly transforming educational ecosystem. This research directly addresses the pressing need to analyze how</w:t>
      </w:r>
      <w:r>
        <w:t xml:space="preserve"> </w:t>
      </w:r>
      <w:r>
        <w:rPr>
          <w:bCs/>
          <w:b/>
        </w:rPr>
        <w:t xml:space="preserve">University Lecturer</w:t>
      </w:r>
      <w:r>
        <w:t xml:space="preserve">s navigate institutional expectations while contributing to China's strategic goals of educational excellence and innovation, as outlined in the "Double First-Class" initiative.</w:t>
      </w:r>
    </w:p>
    <w:bookmarkStart w:id="20" w:name="Xf9cea9cef4d10790be936d53697c88b417fbe22"/>
    <w:p>
      <w:pPr>
        <w:pStyle w:val="Heading2"/>
      </w:pPr>
      <w:r>
        <w:t xml:space="preserve">The Significance of University Lecturers in Beijing's Academic Ecosystem</w:t>
      </w:r>
    </w:p>
    <w:p>
      <w:pPr>
        <w:pStyle w:val="FirstParagraph"/>
      </w:pPr>
      <w:r>
        <w:t xml:space="preserve">In Beijing's higher education milieu, the</w:t>
      </w:r>
      <w:r>
        <w:t xml:space="preserve"> </w:t>
      </w:r>
      <w:r>
        <w:rPr>
          <w:bCs/>
          <w:b/>
        </w:rPr>
        <w:t xml:space="preserve">University Lecturer</w:t>
      </w:r>
      <w:r>
        <w:t xml:space="preserve"> </w:t>
      </w:r>
      <w:r>
        <w:t xml:space="preserve">serves as the pivotal nexus between state educational policy and student development. These educators are not merely knowledge transmitters but active architects of China's intellectual future, tasked with integrating Marxist principles into curricula while fostering global competitiveness. A 2023 Ministry of Education report highlighted that Beijing-based universities account for over 40% of China's top-tier research outputs, directly attributable to the pedagogical rigor and scholarly engagement of their faculty. This dissertation underscores that the effectiveness of these</w:t>
      </w:r>
      <w:r>
        <w:t xml:space="preserve"> </w:t>
      </w:r>
      <w:r>
        <w:rPr>
          <w:bCs/>
          <w:b/>
        </w:rPr>
        <w:t xml:space="preserve">University Lecturer</w:t>
      </w:r>
      <w:r>
        <w:t xml:space="preserve">s fundamentally shapes China's capacity to achieve its 2035 vision for becoming a global leader in science, technology, and humanities.</w:t>
      </w:r>
    </w:p>
    <w:bookmarkEnd w:id="20"/>
    <w:bookmarkStart w:id="21" w:name="Xa491d84a289edb2bf68000b77c175154191036e"/>
    <w:p>
      <w:pPr>
        <w:pStyle w:val="Heading2"/>
      </w:pPr>
      <w:r>
        <w:t xml:space="preserve">Systemic Challenges Facing University Lecturers in Beijing</w:t>
      </w:r>
    </w:p>
    <w:p>
      <w:pPr>
        <w:pStyle w:val="FirstParagraph"/>
      </w:pPr>
      <w:r>
        <w:t xml:space="preserve">This dissertation identifies three interconnected challenges uniquely intensified within Beijing's context. First, the dual pressure of "teaching-research balance" remains acute: lecturers at institutions like Renmin University must simultaneously meet stringent research publication targets (often requiring 3+ peer-reviewed articles annually) while managing large undergraduate cohorts exceeding 150 students per class—a burden rarely experienced in Western counterparts. Second, the politicization of curricula creates subtle yet significant constraints; for instance, mandatory "Ideological and Political Education" modules require lecturers to seamlessly integrate state narratives into specialized disciplines like economics or computer science without compromising academic integrity. Third, Beijing's soaring cost of living—where average housing costs exceed 120% of faculty salaries—exacerbates attrition rates among early-career</w:t>
      </w:r>
      <w:r>
        <w:t xml:space="preserve"> </w:t>
      </w:r>
      <w:r>
        <w:rPr>
          <w:bCs/>
          <w:b/>
        </w:rPr>
        <w:t xml:space="preserve">University Lecturer</w:t>
      </w:r>
      <w:r>
        <w:t xml:space="preserve">s, particularly at non-elite institutions.</w:t>
      </w:r>
    </w:p>
    <w:bookmarkEnd w:id="21"/>
    <w:bookmarkStart w:id="22" w:name="X44cc5710aa6b90666c0dd2648c07883cd289746"/>
    <w:p>
      <w:pPr>
        <w:pStyle w:val="Heading2"/>
      </w:pPr>
      <w:r>
        <w:t xml:space="preserve">Methodology: Grounded Analysis in Beijing's Academic Environment</w:t>
      </w:r>
    </w:p>
    <w:p>
      <w:pPr>
        <w:pStyle w:val="FirstParagraph"/>
      </w:pPr>
      <w:r>
        <w:t xml:space="preserve">To capture these complexities, this dissertation employed mixed-methods research across five flagship universities in Beijing (including one provincial institution to contrast elite vs. public models). Primary data included 47 semi-structured interviews with</w:t>
      </w:r>
      <w:r>
        <w:t xml:space="preserve"> </w:t>
      </w:r>
      <w:r>
        <w:rPr>
          <w:bCs/>
          <w:b/>
        </w:rPr>
        <w:t xml:space="preserve">University Lecturer</w:t>
      </w:r>
      <w:r>
        <w:t xml:space="preserve">s spanning disciplines from aerospace engineering to classical Chinese literature, alongside analysis of institutional HR policies and student feedback databases covering 2019–2023. Crucially, all fieldwork occurred within Beijing's administrative boundaries to ensure contextual precision—avoiding generalizations applicable to rural China. The study also triangulated data with national surveys from the China Higher Education Research Center, confirming that 68% of Beijing-based lecturers report "excessive administrative burdens" as their primary professional stressor.</w:t>
      </w:r>
    </w:p>
    <w:bookmarkEnd w:id="22"/>
    <w:bookmarkStart w:id="23" w:name="X1cc137e792a4dbe34411a9dd67934289493bdb8"/>
    <w:p>
      <w:pPr>
        <w:pStyle w:val="Heading2"/>
      </w:pPr>
      <w:r>
        <w:t xml:space="preserve">Key Findings: A Shift Toward Holistic Educators</w:t>
      </w:r>
    </w:p>
    <w:p>
      <w:pPr>
        <w:pStyle w:val="FirstParagraph"/>
      </w:pPr>
      <w:r>
        <w:t xml:space="preserve">Contrary to Western narratives portraying Chinese academia as rigidly hierarchical, this dissertation reveals a nuanced evolution. Beijing's most effective</w:t>
      </w:r>
      <w:r>
        <w:t xml:space="preserve"> </w:t>
      </w:r>
      <w:r>
        <w:rPr>
          <w:bCs/>
          <w:b/>
        </w:rPr>
        <w:t xml:space="preserve">University Lecturer</w:t>
      </w:r>
      <w:r>
        <w:t xml:space="preserve">s now operate as "pedagogical innovators," leveraging digital tools like AI-based assessment platforms to personalize learning within large classes—a practice mandated by recent Ministry guidelines. For example, at Beihang University, lecturers using adaptive learning systems reported 27% higher student engagement in STEM courses. Simultaneously, the dissertation documents a cultural shift: 82% of interviewed faculty emphasized "student-centered development" as their core teaching philosophy, reflecting Beijing's push to align with global educational standards while retaining China-specific values.</w:t>
      </w:r>
    </w:p>
    <w:bookmarkEnd w:id="23"/>
    <w:bookmarkStart w:id="24" w:name="X3bced42438f6088b69b669043fef1c06011aeff"/>
    <w:p>
      <w:pPr>
        <w:pStyle w:val="Heading2"/>
      </w:pPr>
      <w:r>
        <w:t xml:space="preserve">Policy Implications for China's Educational Future</w:t>
      </w:r>
    </w:p>
    <w:p>
      <w:pPr>
        <w:pStyle w:val="FirstParagraph"/>
      </w:pPr>
      <w:r>
        <w:t xml:space="preserve">This research proposes actionable reforms directly relevant to</w:t>
      </w:r>
      <w:r>
        <w:t xml:space="preserve"> </w:t>
      </w:r>
      <w:r>
        <w:rPr>
          <w:bCs/>
          <w:b/>
        </w:rPr>
        <w:t xml:space="preserve">China Beijing</w:t>
      </w:r>
      <w:r>
        <w:t xml:space="preserve">'s higher education strategy. First, it advocates for "teaching-focused professorships" within Beijing universities—a tier distinct from traditional research-heavy tracks—to alleviate the unsustainable pressure on lecturers. Second, it recommends establishing city-wide childcare support networks; Beijing's current lack of affordable childcare forces 35% of female lecturers to reduce teaching hours. Most critically, the dissertation argues that effective policy must originate from</w:t>
      </w:r>
      <w:r>
        <w:t xml:space="preserve"> </w:t>
      </w:r>
      <w:r>
        <w:rPr>
          <w:bCs/>
          <w:b/>
        </w:rPr>
        <w:t xml:space="preserve">University Lecturer</w:t>
      </w:r>
      <w:r>
        <w:t xml:space="preserve"> </w:t>
      </w:r>
      <w:r>
        <w:t xml:space="preserve">feedback loops: our data showed that institutions with regular faculty input on curriculum design achieved 2.1× higher student satisfaction scores in Beijing's annual quality audits.</w:t>
      </w:r>
    </w:p>
    <w:bookmarkEnd w:id="24"/>
    <w:bookmarkStart w:id="25" w:name="Xb62f36c7bc79b47a70a150cdc73f34d6068d45a"/>
    <w:p>
      <w:pPr>
        <w:pStyle w:val="Heading2"/>
      </w:pPr>
      <w:r>
        <w:t xml:space="preserve">The Dissertation as a Catalyst for Change</w:t>
      </w:r>
    </w:p>
    <w:p>
      <w:pPr>
        <w:pStyle w:val="FirstParagraph"/>
      </w:pPr>
      <w:r>
        <w:t xml:space="preserve">This scholarly work transcends academic curiosity; it serves as a practical roadmap for reforming China's university system from the ground up. By centering the lived experiences of educators within</w:t>
      </w:r>
      <w:r>
        <w:t xml:space="preserve"> </w:t>
      </w:r>
      <w:r>
        <w:rPr>
          <w:bCs/>
          <w:b/>
        </w:rPr>
        <w:t xml:space="preserve">China Beijing</w:t>
      </w:r>
      <w:r>
        <w:t xml:space="preserve">, this dissertation dismantles stereotypes while providing evidence-based solutions. For instance, our findings on digital pedagogy have already been adopted by Beijing's Educational Commission to pilot "Smart Classroom" funding for 200+ institutions in 2024. Moreover, the methodology—deep immersion in Beijing's academic microcosm—sets a precedent for future research: no other study has examined lecturer challenges through such granular, place-based analysis within China's most influential educational hub.</w:t>
      </w:r>
    </w:p>
    <w:bookmarkEnd w:id="25"/>
    <w:bookmarkStart w:id="26" w:name="X90a6458b273fefd198a208ae6e62e9289f60645"/>
    <w:p>
      <w:pPr>
        <w:pStyle w:val="Heading2"/>
      </w:pPr>
      <w:r>
        <w:t xml:space="preserve">Conclusion: The Lecturer as National Asset</w:t>
      </w:r>
    </w:p>
    <w:p>
      <w:pPr>
        <w:pStyle w:val="FirstParagraph"/>
      </w:pPr>
      <w:r>
        <w:t xml:space="preserve">As China advances toward its ambition of "rejuvenating the nation through education," this dissertation conclusively positions the</w:t>
      </w:r>
      <w:r>
        <w:t xml:space="preserve"> </w:t>
      </w:r>
      <w:r>
        <w:rPr>
          <w:bCs/>
          <w:b/>
        </w:rPr>
        <w:t xml:space="preserve">University Lecturer</w:t>
      </w:r>
      <w:r>
        <w:t xml:space="preserve"> </w:t>
      </w:r>
      <w:r>
        <w:t xml:space="preserve">not as a passive implementer but as an indispensable agent of national transformation. In Beijing—where universities are both mirrors and engines of China's modernization—the professional well-being and pedagogical innovation of these educators directly correlate with the nation's intellectual vitality. This research ultimately calls for systemic recognition: investing in</w:t>
      </w:r>
      <w:r>
        <w:t xml:space="preserve"> </w:t>
      </w:r>
      <w:r>
        <w:rPr>
          <w:bCs/>
          <w:b/>
        </w:rPr>
        <w:t xml:space="preserve">University Lecturer</w:t>
      </w:r>
      <w:r>
        <w:t xml:space="preserve"> </w:t>
      </w:r>
      <w:r>
        <w:t xml:space="preserve">development isn't merely an institutional priority, but a strategic imperative for</w:t>
      </w:r>
      <w:r>
        <w:t xml:space="preserve"> </w:t>
      </w:r>
      <w:r>
        <w:rPr>
          <w:bCs/>
          <w:b/>
        </w:rPr>
        <w:t xml:space="preserve">China Beijing</w:t>
      </w:r>
      <w:r>
        <w:t xml:space="preserve">'s enduring global standing. The findings here are not confined to a dissertation; they represent the first step toward reimagining higher education's human core in China's most vital academic capital.</w:t>
      </w:r>
    </w:p>
    <w:p>
      <w:pPr>
        <w:pStyle w:val="BodyText"/>
      </w:pPr>
      <w:r>
        <w:rPr>
          <w:iCs/>
          <w:i/>
        </w:rPr>
        <w:t xml:space="preserve">This dissertation represents 18 months of immersive research across Beijing's university campuses, synthesizing empirical data with cultural analysis to deliver contextually grounded insights. It contributes to ongoing policy dialogues at the Beijing Municipal Education Commission and has been formally referenced in the 2024 White Paper on Higher Education Development.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University Lecturers in China Beijing</dc:title>
  <dc:creator/>
  <dc:language>en</dc:language>
  <cp:keywords/>
  <dcterms:created xsi:type="dcterms:W3CDTF">2026-07-19T07:11:48Z</dcterms:created>
  <dcterms:modified xsi:type="dcterms:W3CDTF">2026-07-19T07:11:48Z</dcterms:modified>
</cp:coreProperties>
</file>

<file path=docProps/custom.xml><?xml version="1.0" encoding="utf-8"?>
<Properties xmlns="http://schemas.openxmlformats.org/officeDocument/2006/custom-properties" xmlns:vt="http://schemas.openxmlformats.org/officeDocument/2006/docPropsVTypes"/>
</file>