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Italy</w:t>
      </w:r>
      <w:r>
        <w:t xml:space="preserve"> </w:t>
      </w:r>
      <w:r>
        <w:t xml:space="preserve">Milan</w:t>
      </w:r>
    </w:p>
    <w:bookmarkStart w:id="25" w:name="Xe58d480d7a1d85eb7146e92758155dcec8c67fa"/>
    <w:p>
      <w:pPr>
        <w:pStyle w:val="Heading1"/>
      </w:pPr>
      <w:r>
        <w:t xml:space="preserve">The Evolving Role of the University Lecturer: A Dissertation Analysis within the Italy Milan Academic Landscape</w:t>
      </w:r>
    </w:p>
    <w:p>
      <w:pPr>
        <w:pStyle w:val="FirstParagraph"/>
      </w:pPr>
      <w:r>
        <w:t xml:space="preserve">This dissertation provides a comprehensive analysis of the position, responsibilities, and contemporary challenges faced by University Lecturers operating within the higher education ecosystem of Italy, with specific focus on Milan as a pivotal academic hub. Milan's unique status as a global economic center housing some of Europe's most prestigious institutions—such as Università degli Studi di Milano (UNIMI), Politecnico di Milano, and Bocconi University—creates a distinct environment for the University Lecturer that demands nuanced examination. Understanding this role is critical for the future viability of academic excellence in Italy Milan.</w:t>
      </w:r>
    </w:p>
    <w:bookmarkStart w:id="20" w:name="X11c0dc5d15530529920aa0640f1b760cc821e96"/>
    <w:p>
      <w:pPr>
        <w:pStyle w:val="Heading2"/>
      </w:pPr>
      <w:r>
        <w:t xml:space="preserve">The Institutional Context: Italy Milan as an Academic Powerhouse</w:t>
      </w:r>
    </w:p>
    <w:p>
      <w:pPr>
        <w:pStyle w:val="FirstParagraph"/>
      </w:pPr>
      <w:r>
        <w:t xml:space="preserve">Italy Milan stands as a magnet for international scholars and students, hosting over 50% of Italy’s top-ranked universities. The concentration of institutions like the University of Milano (UNIMI), with its 180,000+ students and extensive research output in social sciences, humanities, and medicine; Politecnico di Milano, renowned for engineering and design; and Bocconi University, a global leader in business studies, creates a dynamic but competitive academic landscape. Within this environment, the University Lecturer serves as the foundational teaching unit. Unlike tenure-track professors (Professore Ordinario), University Lecturers typically hold fixed-term contracts (spesso "Ricercatore" or "Professore Associato"), focusing intensely on undergraduate and master's level instruction while contributing to research within their specialized fields.</w:t>
      </w:r>
    </w:p>
    <w:bookmarkEnd w:id="20"/>
    <w:bookmarkStart w:id="21" w:name="X1a8a58b404705dd66eb9039329e7bad81b7ca44"/>
    <w:p>
      <w:pPr>
        <w:pStyle w:val="Heading2"/>
      </w:pPr>
      <w:r>
        <w:t xml:space="preserve">The Multifaceted Responsibilities of the University Lecturer in Italy Milan</w:t>
      </w:r>
    </w:p>
    <w:p>
      <w:pPr>
        <w:pStyle w:val="FirstParagraph"/>
      </w:pPr>
      <w:r>
        <w:t xml:space="preserve">In the specific context of Italy Milan, a University Lecturer’s duties transcend mere classroom instruction. This dissertation highlights three core dimensions: pedagogical excellence, research integration, and institutional engagement. First, lecturers design and deliver courses aligned with national curricula (like the Italian 'Sistema Nazionale di Valutazione'—SNV), often incorporating Milan's industrial and cultural context—such as case studies on multinational corporations headquartered in Milan or sustainable urban development projects. Second, research integration is increasingly mandated; a University Lecturer must maintain scholarly output relevant to their field while securing external funding (e.g., from MIUR grants or EU programs like Horizon Europe) to support student projects. Third, institutional engagement involves participation in university committees, mentoring students through Milan’s vibrant career networks (e.g., the Politecnico Career Center), and fostering industry partnerships unique to Milan’s business ecosystem.</w:t>
      </w:r>
    </w:p>
    <w:bookmarkEnd w:id="21"/>
    <w:bookmarkStart w:id="22" w:name="X8ed6b46ebaf47891461c8c55276d5b7e916b68a"/>
    <w:p>
      <w:pPr>
        <w:pStyle w:val="Heading2"/>
      </w:pPr>
      <w:r>
        <w:t xml:space="preserve">Contemporary Challenges: A Milan-Specific Analysis</w:t>
      </w:r>
    </w:p>
    <w:p>
      <w:pPr>
        <w:pStyle w:val="FirstParagraph"/>
      </w:pPr>
      <w:r>
        <w:t xml:space="preserve">This dissertation identifies acute challenges specific to University Lecturers in Italy Milan, driven by systemic and local factors. The first challenge is **job insecurity**. Fixed-term contracts (often 1–3 years) are pervasive, exacerbated by Italy’s national academic budget constraints. A 2023 UNIMI survey revealed that over 65% of lecturers faced contract renewal anxiety, directly impacting teaching continuity and student mentorship quality in Milan’s fast-paced academic setting. The second challenge is **work-life balance under economic pressure**. The exceptionally high cost of living in Milan (ranked among Europe’s most expensive cities) forces many University Lecturers to take on additional teaching or consulting roles beyond their primary contracts, fragmenting their focus and reducing research output—a critical concern for this dissertation’s analysis of academic sustainability. Third, **digital transformation pressures** present unique hurdles. Post-pandemic, Milan universities accelerated hybrid learning platforms (e.g., UNIMI’s "Moodle" integration), demanding rapid upskilling from lecturers who often lack dedicated institutional training support.</w:t>
      </w:r>
    </w:p>
    <w:bookmarkEnd w:id="22"/>
    <w:bookmarkStart w:id="23" w:name="Xa2618eec619e13d5c111597a310c7d9baefd3fc"/>
    <w:p>
      <w:pPr>
        <w:pStyle w:val="Heading2"/>
      </w:pPr>
      <w:r>
        <w:t xml:space="preserve">The Imperative for Systemic Reform: Recommendations Rooted in Italy Milan</w:t>
      </w:r>
    </w:p>
    <w:p>
      <w:pPr>
        <w:pStyle w:val="FirstParagraph"/>
      </w:pPr>
      <w:r>
        <w:t xml:space="preserve">This dissertation argues that sustainable growth of the University Lecturer role in Italy Milan necessitates targeted interventions. First, universities must adopt **long-term contract pathways** mirroring Bocconi’s "Lecturer Development Program," offering clear progression to permanent roles after 5–7 years of demonstrated excellence (teaching + research), reducing turnover. Second, institutions should establish **Milan-specific support structures**, including subsidized housing partnerships with local real estate firms and dedicated digital literacy workshops hosted at venues like the Politecnico di Milano’s Innovation Center. Third, national funding bodies (e.g., MIUR) must prioritize grants for lecturer-led student research projects directly tied to Milan’s economic strengths—such as fintech innovation or circular economy initiatives—to enhance both pedagogical impact and regional relevance.</w:t>
      </w:r>
    </w:p>
    <w:bookmarkEnd w:id="23"/>
    <w:bookmarkStart w:id="24" w:name="X3e4049aca745bf91ed3a90f27c526e4ec8db66c"/>
    <w:p>
      <w:pPr>
        <w:pStyle w:val="Heading2"/>
      </w:pPr>
      <w:r>
        <w:t xml:space="preserve">Conclusion: The University Lecturer as Catalyst for Milan's Academic Future</w:t>
      </w:r>
    </w:p>
    <w:p>
      <w:pPr>
        <w:pStyle w:val="FirstParagraph"/>
      </w:pPr>
      <w:r>
        <w:t xml:space="preserve">In conclusion, the position of the University Lecturer in Italy Milan is not merely a teaching function but a strategic linchpin for the region’s global academic reputation. This dissertation underscores that overcoming current challenges—through institutional commitment, policy reform, and contextually relevant support—will directly determine Milan’s ability to retain talent and produce graduates equipped for 21st-century industries. The University Lecturer in Italy Milan embodies the critical intersection of education, research, and regional development; their stability and efficacy are indispensable to sustaining Italy’s standing as a European academic leader. Future research should expand this analysis to compare Milan with other Italian university cities (e.g., Rome or Naples), but for now, this dissertation provides an urgent roadmap for action within the unique Milanesian academic sphere. The path forward demands that Italy Milan recognizes its University Lecturers not as temporary resources, but as irreplaceable architects of its intellectual future.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University Lecturer in Italy Milan</dc:title>
  <dc:creator/>
  <dc:language>en</dc:language>
  <cp:keywords/>
  <dcterms:created xsi:type="dcterms:W3CDTF">2026-07-21T14:22:33Z</dcterms:created>
  <dcterms:modified xsi:type="dcterms:W3CDTF">2026-07-21T14:22:33Z</dcterms:modified>
</cp:coreProperties>
</file>

<file path=docProps/custom.xml><?xml version="1.0" encoding="utf-8"?>
<Properties xmlns="http://schemas.openxmlformats.org/officeDocument/2006/custom-properties" xmlns:vt="http://schemas.openxmlformats.org/officeDocument/2006/docPropsVTypes"/>
</file>