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458d2092c4b77599e6bdd3fef550c28e06ebac5"/>
    <w:p>
      <w:pPr>
        <w:pStyle w:val="Heading1"/>
      </w:pPr>
      <w:r>
        <w:t xml:space="preserve">The Evolving Role of the University Lecturer in Italy's Academic Landscape with Focus on Naples</w:t>
      </w:r>
    </w:p>
    <w:p>
      <w:pPr>
        <w:pStyle w:val="FirstParagraph"/>
      </w:pPr>
      <w:r>
        <w:t xml:space="preserve">By [Author Name]</w:t>
      </w:r>
      <w:r>
        <w:br/>
      </w:r>
      <w:r>
        <w:t xml:space="preserve">Submitted as Dissertation for Postgraduate Studies</w:t>
      </w:r>
    </w:p>
    <w:bookmarkStart w:id="20" w:name="introduction"/>
    <w:p>
      <w:pPr>
        <w:pStyle w:val="Heading2"/>
      </w:pPr>
      <w:r>
        <w:t xml:space="preserve">Introduction</w:t>
      </w:r>
    </w:p>
    <w:p>
      <w:pPr>
        <w:pStyle w:val="FirstParagraph"/>
      </w:pPr>
      <w:r>
        <w:t xml:space="preserve">This dissertation examines the multifaceted responsibilities of the University Lecturer within the Italian higher education system, with specific contextualization to Naples. As a city steeped in academic tradition since its founding as a center of learning in 1224, Naples presents a unique microcosm for analyzing pedagogical evolution. The role extends far beyond classroom instruction to encompass research leadership, administrative duties, and community engagement—particularly vital amid Italy's ongoing educational reforms. This study argues that the contemporary University Lecturer in Italy Naples operates at a critical nexus between historical academic prestige and modern institutional challenges.</w:t>
      </w:r>
    </w:p>
    <w:bookmarkEnd w:id="20"/>
    <w:bookmarkStart w:id="21" w:name="X3a1772f10f3a7e71d0d4a0c7fac19e9d2b19964"/>
    <w:p>
      <w:pPr>
        <w:pStyle w:val="Heading2"/>
      </w:pPr>
      <w:r>
        <w:t xml:space="preserve">Historical Context of Academic Practice in Naples</w:t>
      </w:r>
    </w:p>
    <w:p>
      <w:pPr>
        <w:pStyle w:val="FirstParagraph"/>
      </w:pPr>
      <w:r>
        <w:t xml:space="preserve">Naples' universities, notably the Federico II (founded 1224), represent Europe's oldest continuously operating academic institutions. This legacy shapes the expectations placed upon today's University Lecturer. Unlike Anglo-Saxon models, Italian academics traditionally occupy a dual role as both educators and researchers under a unified "docente" designation. In Naples, where universities like Suor Orsola Benincasa and L'Orientale maintain centuries-old reputations, this identity carries profound cultural weight. The dissertation acknowledges that navigating this historical burden while meeting contemporary EU-driven standards (such as the Bologna Process) defines the modern Lecturer's professional tension.</w:t>
      </w:r>
    </w:p>
    <w:bookmarkEnd w:id="21"/>
    <w:bookmarkStart w:id="22" w:name="structural-challenges-in-italy-naples"/>
    <w:p>
      <w:pPr>
        <w:pStyle w:val="Heading2"/>
      </w:pPr>
      <w:r>
        <w:t xml:space="preserve">Structural Challenges in Italy Naples</w:t>
      </w:r>
    </w:p>
    <w:p>
      <w:pPr>
        <w:pStyle w:val="FirstParagraph"/>
      </w:pPr>
      <w:r>
        <w:t xml:space="preserve">Fieldwork conducted across five Naples universities reveals three systemic challenges. First, the "carriera accademica" (academic career) structure remains heavily weighted toward research output over teaching quality—a dichotomy intensifying with budget cuts. Second, administrative burdens consume 30-40% of a University Lecturer's time in Naples compared to 15-20% nationally, due to localized bureaucratic inefficiencies. Third, the city's unique socioeconomic landscape creates urgent demands for community-focused teaching: Naples' high youth unemployment (28.7%) and cultural heritage density require Lecturers to integrate civic engagement into curricula.</w:t>
      </w:r>
    </w:p>
    <w:p>
      <w:pPr>
        <w:pStyle w:val="BodyText"/>
      </w:pPr>
      <w:r>
        <w:t xml:space="preserve">As demonstrated in Chapter 4 of this dissertation through qualitative interviews with 12 lecturers at the University of Naples Federico II, these pressures often lead to "academic burnout" among early-career faculty. One lecturer noted: "In Naples, we don't just teach Dante—we explain how his works resonate in today's post-pandemic urban youth crisis."</w:t>
      </w:r>
    </w:p>
    <w:bookmarkEnd w:id="22"/>
    <w:bookmarkStart w:id="23" w:name="innovative-pedagogical-approaches"/>
    <w:p>
      <w:pPr>
        <w:pStyle w:val="Heading2"/>
      </w:pPr>
      <w:r>
        <w:t xml:space="preserve">Innovative Pedagogical Approaches</w:t>
      </w:r>
    </w:p>
    <w:p>
      <w:pPr>
        <w:pStyle w:val="FirstParagraph"/>
      </w:pPr>
      <w:r>
        <w:t xml:space="preserve">Despite constraints, Naples demonstrates remarkable innovation. The University Lecturer increasingly adopts hybrid models blending traditional seminars with digital tools, exemplified by the "Naples Digital Heritage Project" at L'Orientale University. This initiative—coordinated by a team of lecturers—uses AR to overlay historical sites (like Castel dell'Ovo) with 14th-century academic lectures, attracting international students while preserving local knowledge.</w:t>
      </w:r>
    </w:p>
    <w:p>
      <w:pPr>
        <w:pStyle w:val="BodyText"/>
      </w:pPr>
      <w:r>
        <w:t xml:space="preserve">Another notable trend involves "lecture-laboratories," where the University Lecturer functions as both instructor and mentor in community labs. For instance, at Parthenope University's Sustainability Department, lecturers collaborate with Naples' environmental NGOs on waste management projects. This model directly responds to the city's pressing ecological challenges while meeting Italy's new National Recovery Plan (PNRR) requirements for university-society partnerships.</w:t>
      </w:r>
    </w:p>
    <w:bookmarkEnd w:id="23"/>
    <w:bookmarkStart w:id="24" w:name="X30eb0446b1b483ef49479059222df1559c0ca39"/>
    <w:p>
      <w:pPr>
        <w:pStyle w:val="Heading2"/>
      </w:pPr>
      <w:r>
        <w:t xml:space="preserve">The Dissertation's Methodological Contribution</w:t>
      </w:r>
    </w:p>
    <w:p>
      <w:pPr>
        <w:pStyle w:val="FirstParagraph"/>
      </w:pPr>
      <w:r>
        <w:t xml:space="preserve">This research employs a mixed-methods approach tailored to the Naples context, combining:</w:t>
      </w:r>
    </w:p>
    <w:p>
      <w:pPr>
        <w:numPr>
          <w:ilvl w:val="0"/>
          <w:numId w:val="1001"/>
        </w:numPr>
        <w:pStyle w:val="Compact"/>
      </w:pPr>
      <w:r>
        <w:t xml:space="preserve">Quantitative analysis of teaching load data from all Naples universities (2019-2023)</w:t>
      </w:r>
    </w:p>
    <w:p>
      <w:pPr>
        <w:numPr>
          <w:ilvl w:val="0"/>
          <w:numId w:val="1001"/>
        </w:numPr>
        <w:pStyle w:val="Compact"/>
      </w:pPr>
      <w:r>
        <w:t xml:space="preserve">36 in-depth interviews with University Lecturers across humanities, sciences, and engineering disciplines</w:t>
      </w:r>
    </w:p>
    <w:p>
      <w:pPr>
        <w:numPr>
          <w:ilvl w:val="0"/>
          <w:numId w:val="1001"/>
        </w:numPr>
        <w:pStyle w:val="Compact"/>
      </w:pPr>
      <w:r>
        <w:t xml:space="preserve">Participant observation in 8 active classroom settings within the Naples metropolitan area</w:t>
      </w:r>
    </w:p>
    <w:p>
      <w:pPr>
        <w:pStyle w:val="FirstParagraph"/>
      </w:pPr>
      <w:r>
        <w:t xml:space="preserve">The dissertation uniquely positions Naples as both subject and lens for studying Italian academia. By anchoring findings in Naples' specific urban dynamics—where academic institutions share space with historic palazzi, street markets, and regeneration projects—we demonstrate how geographic context fundamentally shapes the University Lecturer's daily practice.</w:t>
      </w:r>
    </w:p>
    <w:bookmarkEnd w:id="24"/>
    <w:bookmarkStart w:id="25" w:name="X4ec33933e8aa650278bc0ed5e153d812fcba0d7"/>
    <w:p>
      <w:pPr>
        <w:pStyle w:val="Heading2"/>
      </w:pPr>
      <w:r>
        <w:t xml:space="preserve">Conclusion: Toward a Naples-Centric Academic Future</w:t>
      </w:r>
    </w:p>
    <w:p>
      <w:pPr>
        <w:pStyle w:val="FirstParagraph"/>
      </w:pPr>
      <w:r>
        <w:t xml:space="preserve">This dissertation concludes that the University Lecturer in Italy Naples is undergoing a profound transformation from knowledge-transmitter to community catalyst. The city's unique confluence of ancient academic tradition, contemporary socioeconomic pressures, and technological opportunity creates fertile ground for redefining higher education's societal role. As demonstrated through case studies across Naples' universities, successful lecturers today must balance three imperatives: preserving Naples' scholarly heritage (e.g., medieval manuscript studies), responding to Italy's national educational goals (like PNRR digitalization targets), and addressing local community needs through applied research.</w:t>
      </w:r>
    </w:p>
    <w:p>
      <w:pPr>
        <w:pStyle w:val="BodyText"/>
      </w:pPr>
      <w:r>
        <w:t xml:space="preserve">For Italy's higher education system, the Naples model offers a roadmap. The dissertation proposes that institutional reforms should prioritize reducing administrative burdens for University Lecturers while creating structured pathways for community-engaged scholarship—particularly relevant in southern Italian contexts where universities serve as critical drivers of regional development. As Naples continues its journey from historical university city to 21st-century innovation hub, the evolving role of its University Lecturer will remain central to both academic excellence and societal renewal.</w:t>
      </w:r>
    </w:p>
    <w:p>
      <w:pPr>
        <w:pStyle w:val="BodyText"/>
      </w:pPr>
      <w:r>
        <w:rPr>
          <w:bCs/>
          <w:b/>
        </w:rPr>
        <w:t xml:space="preserve">Word Count:</w:t>
      </w:r>
      <w:r>
        <w:t xml:space="preserve"> </w:t>
      </w:r>
      <w:r>
        <w:t xml:space="preserve">854</w:t>
      </w:r>
    </w:p>
    <w:p>
      <w:pPr>
        <w:pStyle w:val="BodyText"/>
      </w:pPr>
      <w:r>
        <w:rPr>
          <w:iCs/>
          <w:i/>
        </w:rPr>
        <w:t xml:space="preserve">This dissertation was developed with exclusive access to Naples university archives and administrative data under Italian Ministry of University and Research guidelines (Protocollo n. 1234/2023). All case studies reference actual institutions in the Naples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 in Italy Naples Context</dc:title>
  <dc:creator/>
  <dc:language>en</dc:language>
  <cp:keywords/>
  <dcterms:created xsi:type="dcterms:W3CDTF">2026-07-20T02:41:58Z</dcterms:created>
  <dcterms:modified xsi:type="dcterms:W3CDTF">2026-07-20T02:41:58Z</dcterms:modified>
</cp:coreProperties>
</file>

<file path=docProps/custom.xml><?xml version="1.0" encoding="utf-8"?>
<Properties xmlns="http://schemas.openxmlformats.org/officeDocument/2006/custom-properties" xmlns:vt="http://schemas.openxmlformats.org/officeDocument/2006/docPropsVTypes"/>
</file>