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Inquiry</w:t>
      </w:r>
      <w:r>
        <w:t xml:space="preserve"> </w:t>
      </w:r>
      <w:r>
        <w:t xml:space="preserve">into</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within</w:t>
      </w:r>
      <w:r>
        <w:t xml:space="preserve"> </w:t>
      </w:r>
      <w:r>
        <w:t xml:space="preserve">Osaka's</w:t>
      </w:r>
      <w:r>
        <w:t xml:space="preserve"> </w:t>
      </w:r>
      <w:r>
        <w:t xml:space="preserve">Higher</w:t>
      </w:r>
      <w:r>
        <w:t xml:space="preserve"> </w:t>
      </w:r>
      <w:r>
        <w:t xml:space="preserve">Education</w:t>
      </w:r>
      <w:r>
        <w:t xml:space="preserve"> </w:t>
      </w:r>
      <w:r>
        <w:t xml:space="preserve">Landscape:</w:t>
      </w:r>
      <w:r>
        <w:t xml:space="preserve"> </w:t>
      </w:r>
      <w:r>
        <w:t xml:space="preserve">A</w:t>
      </w:r>
      <w:r>
        <w:t xml:space="preserve"> </w:t>
      </w:r>
      <w:r>
        <w:t xml:space="preserve">Dissertation</w:t>
      </w:r>
      <w:r>
        <w:t xml:space="preserve"> </w:t>
      </w:r>
      <w:r>
        <w:t xml:space="preserve">Framework</w:t>
      </w:r>
    </w:p>
    <w:bookmarkStart w:id="25" w:name="Xb6fbdc3b8f9dcc0ff6d22866c9117a229929b85"/>
    <w:p>
      <w:pPr>
        <w:pStyle w:val="Heading1"/>
      </w:pPr>
      <w:r>
        <w:t xml:space="preserve">Dissertation Framework: The Evolving Role of the University Lecturer in Japan's Osaka Context</w:t>
      </w:r>
    </w:p>
    <w:p>
      <w:pPr>
        <w:pStyle w:val="FirstParagraph"/>
      </w:pPr>
      <w:r>
        <w:rPr>
          <w:bCs/>
          <w:b/>
        </w:rPr>
        <w:t xml:space="preserve">Abstract:</w:t>
      </w:r>
      <w:r>
        <w:t xml:space="preserve"> </w:t>
      </w:r>
      <w:r>
        <w:t xml:space="preserve">This academic paper establishes a foundational framework for a doctoral-level dissertation examining the critical role and evolving responsibilities of the University Lecturer within Osaka's distinctive higher education ecosystem. Focusing on Japan's third-largest metropolitan region, this research addresses the unique pressures and opportunities facing educators in Osaka institutions, analyzing how pedagogical approaches, institutional governance, and cultural dynamics shape contemporary academic practice. The study emphasizes that effective University Lecturers in Japan Osaka are not merely knowledge transmitters but pivotal agents of innovation within a system undergoing significant reform.</w:t>
      </w:r>
    </w:p>
    <w:bookmarkStart w:id="20" w:name="Xf6613194534030667a4d615b93260fa1cd0d7ec"/>
    <w:p>
      <w:pPr>
        <w:pStyle w:val="Heading2"/>
      </w:pPr>
      <w:r>
        <w:t xml:space="preserve">Introduction: Osaka as a Nexus for Japanese Higher Education</w:t>
      </w:r>
    </w:p>
    <w:p>
      <w:pPr>
        <w:pStyle w:val="FirstParagraph"/>
      </w:pPr>
      <w:r>
        <w:t xml:space="preserve">Japan's Osaka Prefecture stands as a dynamic economic and cultural powerhouse, hosting some of the nation's most prestigious universities, including Kansai University, Osaka University (including its renowned Graduate School of Medicine), and Doshisha Women's College of Liberal Arts. The concentration of higher education institutions in this region creates a unique academic environment shaped by Osaka’s historical role as Japan’s commercial heartland and its ongoing efforts to foster innovation-driven growth. Within this vibrant context, the position of the University Lecturer has undergone profound transformation. This dissertation investigates how these educators navigate complex expectations within Japan's specific higher education framework, moving beyond traditional teaching roles to encompass research dissemination, internationalization support, and community engagement – all critical for Osaka's strategic positioning in global academia.</w:t>
      </w:r>
    </w:p>
    <w:bookmarkEnd w:id="20"/>
    <w:bookmarkStart w:id="21" w:name="Xcfb6c9be6d808fad2d7bba42f3532928641a2f0"/>
    <w:p>
      <w:pPr>
        <w:pStyle w:val="Heading2"/>
      </w:pPr>
      <w:r>
        <w:t xml:space="preserve">The Multifaceted Role of the University Lecturer in Japan Osaka</w:t>
      </w:r>
    </w:p>
    <w:p>
      <w:pPr>
        <w:pStyle w:val="FirstParagraph"/>
      </w:pPr>
      <w:r>
        <w:t xml:space="preserve">In the Japanese academic structure, the term "University Lecturer" (kyōju) specifically denotes a faculty rank, typically below Associate Professor (fuku-kyōju), often involving significant teaching loads and early-career research expectations. In Osaka, this role carries unique significance. Unlike larger metropolises like Tokyo with a more centralized academic culture, Osaka's universities often foster a stronger sense of regional identity and practical application. University Lecturers here frequently act as crucial bridges between theoretical scholarship and the region's industrial needs – collaborating with local industries in healthcare (a major Osaka sector), advanced manufacturing, or creative arts. Their responsibilities extend beyond the classroom: they are increasingly involved in student mentorship programs designed to support Osaka's young workforce, community outreach initiatives connecting campuses with neighborhoods like Namba or Umeda, and adapting curricula to meet regional economic demands. This dissertation posits that the effective University Lecturer in Japan Osaka is defined by their ability to integrate deep academic expertise with acute awareness of local socio-economic currents.</w:t>
      </w:r>
    </w:p>
    <w:bookmarkEnd w:id="21"/>
    <w:bookmarkStart w:id="22" w:name="Xc8855621301a8bab943e413bda1af7e0952d2c8"/>
    <w:p>
      <w:pPr>
        <w:pStyle w:val="Heading2"/>
      </w:pPr>
      <w:r>
        <w:t xml:space="preserve">Challenges and Adaptations: The Osaka Context</w:t>
      </w:r>
    </w:p>
    <w:p>
      <w:pPr>
        <w:pStyle w:val="FirstParagraph"/>
      </w:pPr>
      <w:r>
        <w:t xml:space="preserve">The dissertation identifies key challenges specific to University Lecturers operating within Japan Osaka. Firstly, the pervasive challenge of jishu kōsei (self-governance) within Japanese universities creates complex administrative landscapes where lecturers must balance teaching, research grants, and committee work under evolving institutional priorities. In Osaka's competitive environment, where institutions like Osaka University strive for global rankings, this pressure intensifies. Secondly, language barriers present a significant hurdle for International students and faculty within Osaka's universities. Effective University Lecturers in Japan Osaka are increasingly required to develop multilingual teaching strategies or collaborate with language support services – a skill not universally emphasized in traditional Japanese pedagogy. Thirdly, the strong regional identity of Osaka demands that lecturers contextualize learning effectively; drawing on local case studies, historical narratives (e.g., Osaka's merchant traditions), and industry examples fosters deeper student engagement than generic curricula. The dissertation argues that adapting to these factors – institutional structure, linguistic diversity, and regional specificity – is not merely advantageous but essential for the University Lecturer's success in this environment.</w:t>
      </w:r>
    </w:p>
    <w:bookmarkEnd w:id="22"/>
    <w:bookmarkStart w:id="23" w:name="Xb694e2e00ad0745224b389725165e35f1cd8a8a"/>
    <w:p>
      <w:pPr>
        <w:pStyle w:val="Heading2"/>
      </w:pPr>
      <w:r>
        <w:t xml:space="preserve">Implications for Future Academic Practice</w:t>
      </w:r>
    </w:p>
    <w:p>
      <w:pPr>
        <w:pStyle w:val="FirstParagraph"/>
      </w:pPr>
      <w:r>
        <w:t xml:space="preserve">This research framework suggests significant implications. It calls for Osaka-based universities to enhance professional development programs specifically targeting the unique demands faced by their University Lecturers, focusing on cross-cultural communication, innovative pedagogy for diverse classrooms, and fostering stronger industry-academia linkages. Furthermore, the dissertation proposes that Japan Osaka serves as an invaluable case study for understanding how regional characteristics can shape academic roles within a national system. By documenting best practices emerging from Osaka’s distinct environment – such as effective community engagement models or strategies for integrating local industry needs into teaching – this research aims to contribute valuable insights applicable not only to other Japanese regions but also to international higher education contexts seeking similar integration of academia with local economic vitality.</w:t>
      </w:r>
    </w:p>
    <w:bookmarkEnd w:id="23"/>
    <w:bookmarkStart w:id="24" w:name="X6304308a9992b7e0ec8a0084371e105dfc14ec5"/>
    <w:p>
      <w:pPr>
        <w:pStyle w:val="Heading2"/>
      </w:pPr>
      <w:r>
        <w:t xml:space="preserve">Conclusion: The University Lecturer as Catalyst in Osaka's Academic Future</w:t>
      </w:r>
    </w:p>
    <w:p>
      <w:pPr>
        <w:pStyle w:val="FirstParagraph"/>
      </w:pPr>
      <w:r>
        <w:t xml:space="preserve">The role of the University Lecturer in Japan Osaka is far more than a standard academic position; it is a dynamic, multifaceted catalyst for educational and regional development. This dissertation framework underscores that understanding and supporting these educators within Osaka's specific socio-academic ecosystem is paramount to Japan's broader goals of enhancing higher education quality, fostering innovation, and strengthening regional economic competitiveness. As Osaka continues to evolve as a global hub for technology, medicine, and culture within Japan, the adaptability, cultural intelligence, and commitment to local relevance demonstrated by its University Lecturers will be fundamental. The findings from this dissertation research promise not only to illuminate current practices but also to provide actionable strategies for empowering the next generation of educators shaping Osaka’s academic landscape and contributing meaningfully to Japan's future.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Inquiry into the Role of University Lecturers within Osaka's Higher Education Landscape: A Dissertation Framework</dc:title>
  <dc:creator/>
  <cp:keywords/>
  <dcterms:created xsi:type="dcterms:W3CDTF">2025-12-11T16:29:33Z</dcterms:created>
  <dcterms:modified xsi:type="dcterms:W3CDTF">2025-12-11T16:29:33Z</dcterms:modified>
</cp:coreProperties>
</file>

<file path=docProps/custom.xml><?xml version="1.0" encoding="utf-8"?>
<Properties xmlns="http://schemas.openxmlformats.org/officeDocument/2006/custom-properties" xmlns:vt="http://schemas.openxmlformats.org/officeDocument/2006/docPropsVTypes"/>
</file>